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6E0F" w14:textId="4264C2AC" w:rsidR="000E3206" w:rsidRPr="007C15B6" w:rsidRDefault="002540D6">
      <w:pPr>
        <w:rPr>
          <w:b/>
          <w:bCs/>
          <w:sz w:val="28"/>
          <w:szCs w:val="28"/>
        </w:rPr>
      </w:pPr>
      <w:r w:rsidRPr="007C15B6">
        <w:rPr>
          <w:b/>
          <w:bCs/>
          <w:sz w:val="28"/>
          <w:szCs w:val="28"/>
        </w:rPr>
        <w:t>Informasjon til deg som søker om Brukerstyrt personlig assistanse (BPA)</w:t>
      </w:r>
    </w:p>
    <w:p w14:paraId="6754038E" w14:textId="0982FF27" w:rsidR="002540D6" w:rsidRPr="00F91D86" w:rsidRDefault="002540D6" w:rsidP="002540D6">
      <w:pPr>
        <w:pStyle w:val="NormalWeb"/>
        <w:spacing w:before="0" w:beforeAutospacing="0"/>
        <w:rPr>
          <w:rFonts w:asciiTheme="minorHAnsi" w:hAnsiTheme="minorHAnsi" w:cstheme="minorHAnsi"/>
        </w:rPr>
      </w:pPr>
      <w:r w:rsidRPr="00F91D86">
        <w:rPr>
          <w:rFonts w:asciiTheme="minorHAnsi" w:hAnsiTheme="minorHAnsi" w:cstheme="minorHAnsi"/>
        </w:rPr>
        <w:t>Brukerstyrt personlig assistanse (BPA) er en alternativ måte å organisere helse- og omsorgstjenester på. BPA er lagt opp slik at du selv eller en nærstående person (pårørende eller verge) er arbeidsleder.  </w:t>
      </w:r>
    </w:p>
    <w:p w14:paraId="21E61300" w14:textId="2EC10FDF" w:rsidR="00EA323C" w:rsidRPr="00F91D86" w:rsidRDefault="00820C57" w:rsidP="00EA323C">
      <w:pPr>
        <w:spacing w:after="100" w:afterAutospacing="1" w:line="240" w:lineRule="auto"/>
        <w:rPr>
          <w:rFonts w:eastAsia="Times New Roman" w:cstheme="minorHAnsi"/>
          <w:sz w:val="24"/>
          <w:szCs w:val="24"/>
          <w:lang w:eastAsia="nb-NO"/>
        </w:rPr>
      </w:pPr>
      <w:r w:rsidRPr="00820C57">
        <w:rPr>
          <w:rFonts w:eastAsia="Times New Roman" w:cstheme="minorHAnsi"/>
          <w:sz w:val="24"/>
          <w:szCs w:val="24"/>
          <w:lang w:eastAsia="nb-NO"/>
        </w:rPr>
        <w:t xml:space="preserve">Du må søke om ordningen. </w:t>
      </w:r>
      <w:r w:rsidR="00EA323C" w:rsidRPr="00F91D86">
        <w:rPr>
          <w:rFonts w:eastAsia="Times New Roman" w:cstheme="minorHAnsi"/>
          <w:sz w:val="24"/>
          <w:szCs w:val="24"/>
          <w:lang w:eastAsia="nb-NO"/>
        </w:rPr>
        <w:t xml:space="preserve">Etter mottatt søknad tar kommunen kontakt med deg for å </w:t>
      </w:r>
      <w:r w:rsidR="0017332A" w:rsidRPr="00F91D86">
        <w:rPr>
          <w:rFonts w:eastAsia="Times New Roman" w:cstheme="minorHAnsi"/>
          <w:sz w:val="24"/>
          <w:szCs w:val="24"/>
          <w:lang w:eastAsia="nb-NO"/>
        </w:rPr>
        <w:t>inn</w:t>
      </w:r>
      <w:r w:rsidR="00EA323C" w:rsidRPr="00F91D86">
        <w:rPr>
          <w:rFonts w:eastAsia="Times New Roman" w:cstheme="minorHAnsi"/>
          <w:sz w:val="24"/>
          <w:szCs w:val="24"/>
          <w:lang w:eastAsia="nb-NO"/>
        </w:rPr>
        <w:t>hente nødvendige opplysninger. I etterkant blir det fattet et vedtak</w:t>
      </w:r>
      <w:r w:rsidR="00955675" w:rsidRPr="00F91D86">
        <w:rPr>
          <w:rFonts w:eastAsia="Times New Roman" w:cstheme="minorHAnsi"/>
          <w:sz w:val="24"/>
          <w:szCs w:val="24"/>
          <w:lang w:eastAsia="nb-NO"/>
        </w:rPr>
        <w:t xml:space="preserve"> med begrunnelse</w:t>
      </w:r>
      <w:r w:rsidR="00EA323C" w:rsidRPr="00F91D86">
        <w:rPr>
          <w:rFonts w:eastAsia="Times New Roman" w:cstheme="minorHAnsi"/>
          <w:sz w:val="24"/>
          <w:szCs w:val="24"/>
          <w:lang w:eastAsia="nb-NO"/>
        </w:rPr>
        <w:t xml:space="preserve"> </w:t>
      </w:r>
      <w:r w:rsidR="003B0B15">
        <w:rPr>
          <w:rFonts w:eastAsia="Times New Roman" w:cstheme="minorHAnsi"/>
          <w:sz w:val="24"/>
          <w:szCs w:val="24"/>
          <w:lang w:eastAsia="nb-NO"/>
        </w:rPr>
        <w:t>for hvorfor</w:t>
      </w:r>
      <w:r w:rsidR="00EA323C" w:rsidRPr="00F91D86">
        <w:rPr>
          <w:rFonts w:eastAsia="Times New Roman" w:cstheme="minorHAnsi"/>
          <w:sz w:val="24"/>
          <w:szCs w:val="24"/>
          <w:lang w:eastAsia="nb-NO"/>
        </w:rPr>
        <w:t xml:space="preserve"> søknaden </w:t>
      </w:r>
      <w:r w:rsidR="003B0B15">
        <w:rPr>
          <w:rFonts w:eastAsia="Times New Roman" w:cstheme="minorHAnsi"/>
          <w:sz w:val="24"/>
          <w:szCs w:val="24"/>
          <w:lang w:eastAsia="nb-NO"/>
        </w:rPr>
        <w:t>er innvilget</w:t>
      </w:r>
      <w:r w:rsidR="00EA323C" w:rsidRPr="00F91D86">
        <w:rPr>
          <w:rFonts w:eastAsia="Times New Roman" w:cstheme="minorHAnsi"/>
          <w:sz w:val="24"/>
          <w:szCs w:val="24"/>
          <w:lang w:eastAsia="nb-NO"/>
        </w:rPr>
        <w:t xml:space="preserve"> eller </w:t>
      </w:r>
      <w:r w:rsidR="003B0B15">
        <w:rPr>
          <w:rFonts w:eastAsia="Times New Roman" w:cstheme="minorHAnsi"/>
          <w:sz w:val="24"/>
          <w:szCs w:val="24"/>
          <w:lang w:eastAsia="nb-NO"/>
        </w:rPr>
        <w:t>avslått</w:t>
      </w:r>
      <w:r w:rsidR="00EA323C" w:rsidRPr="00F91D86">
        <w:rPr>
          <w:rFonts w:eastAsia="Times New Roman" w:cstheme="minorHAnsi"/>
          <w:sz w:val="24"/>
          <w:szCs w:val="24"/>
          <w:lang w:eastAsia="nb-NO"/>
        </w:rPr>
        <w:t xml:space="preserve">. </w:t>
      </w:r>
    </w:p>
    <w:p w14:paraId="0AF0D10B" w14:textId="2B6743A8" w:rsidR="00F91D86" w:rsidRPr="00D22FCB" w:rsidRDefault="00EA323C" w:rsidP="00D22FCB">
      <w:pPr>
        <w:pStyle w:val="NormalWeb"/>
        <w:spacing w:before="0" w:beforeAutospacing="0"/>
        <w:rPr>
          <w:rFonts w:asciiTheme="minorHAnsi" w:hAnsiTheme="minorHAnsi" w:cstheme="minorHAnsi"/>
        </w:rPr>
      </w:pPr>
      <w:r w:rsidRPr="00F91D86">
        <w:rPr>
          <w:rFonts w:asciiTheme="minorHAnsi" w:hAnsiTheme="minorHAnsi" w:cstheme="minorHAnsi"/>
        </w:rPr>
        <w:t xml:space="preserve">Ved innvilget BPA søknad </w:t>
      </w:r>
      <w:r w:rsidR="003B0B15">
        <w:rPr>
          <w:rFonts w:asciiTheme="minorHAnsi" w:hAnsiTheme="minorHAnsi" w:cstheme="minorHAnsi"/>
        </w:rPr>
        <w:t>får du</w:t>
      </w:r>
      <w:r w:rsidRPr="00F91D86">
        <w:rPr>
          <w:rFonts w:asciiTheme="minorHAnsi" w:hAnsiTheme="minorHAnsi" w:cstheme="minorHAnsi"/>
        </w:rPr>
        <w:t xml:space="preserve"> tilsendt en kontrakt som skal underskrives av deg, leverandør og Bergen kommune. </w:t>
      </w:r>
      <w:r w:rsidR="00955675" w:rsidRPr="00F91D86">
        <w:rPr>
          <w:rFonts w:asciiTheme="minorHAnsi" w:hAnsiTheme="minorHAnsi" w:cstheme="minorHAnsi"/>
        </w:rPr>
        <w:t>Du vil også få utbetalt</w:t>
      </w:r>
      <w:r w:rsidRPr="00F91D86">
        <w:rPr>
          <w:rFonts w:asciiTheme="minorHAnsi" w:hAnsiTheme="minorHAnsi" w:cstheme="minorHAnsi"/>
        </w:rPr>
        <w:t xml:space="preserve"> 400 kr per måned </w:t>
      </w:r>
      <w:r w:rsidR="00955675" w:rsidRPr="00F91D86">
        <w:rPr>
          <w:rFonts w:asciiTheme="minorHAnsi" w:hAnsiTheme="minorHAnsi" w:cstheme="minorHAnsi"/>
        </w:rPr>
        <w:t>for å dekke</w:t>
      </w:r>
      <w:r w:rsidRPr="00F91D86">
        <w:rPr>
          <w:rFonts w:asciiTheme="minorHAnsi" w:hAnsiTheme="minorHAnsi" w:cstheme="minorHAnsi"/>
        </w:rPr>
        <w:t xml:space="preserve"> administrative utgifter </w:t>
      </w:r>
      <w:r w:rsidR="00955675" w:rsidRPr="00F91D86">
        <w:rPr>
          <w:rFonts w:asciiTheme="minorHAnsi" w:hAnsiTheme="minorHAnsi" w:cstheme="minorHAnsi"/>
        </w:rPr>
        <w:t>til</w:t>
      </w:r>
      <w:r w:rsidRPr="00F91D86">
        <w:rPr>
          <w:rFonts w:asciiTheme="minorHAnsi" w:hAnsiTheme="minorHAnsi" w:cstheme="minorHAnsi"/>
        </w:rPr>
        <w:t xml:space="preserve"> arbeidsledelse. </w:t>
      </w:r>
    </w:p>
    <w:p w14:paraId="1496719B" w14:textId="77777777" w:rsidR="003354BE" w:rsidRPr="00F91D86" w:rsidRDefault="003354BE" w:rsidP="003354BE">
      <w:pPr>
        <w:pStyle w:val="NormalWeb"/>
        <w:spacing w:before="0" w:beforeAutospacing="0" w:after="0" w:afterAutospacing="0"/>
        <w:rPr>
          <w:rFonts w:asciiTheme="minorHAnsi" w:hAnsiTheme="minorHAnsi" w:cstheme="minorHAnsi"/>
          <w:b/>
          <w:bCs/>
        </w:rPr>
      </w:pPr>
      <w:r w:rsidRPr="00F91D86">
        <w:rPr>
          <w:rFonts w:asciiTheme="minorHAnsi" w:hAnsiTheme="minorHAnsi" w:cstheme="minorHAnsi"/>
          <w:b/>
          <w:bCs/>
        </w:rPr>
        <w:t>Arbeidsleder</w:t>
      </w:r>
    </w:p>
    <w:p w14:paraId="6A910187" w14:textId="77777777" w:rsidR="003354BE" w:rsidRPr="00EF429A" w:rsidRDefault="003354BE" w:rsidP="003354BE">
      <w:pPr>
        <w:pStyle w:val="NormalWeb"/>
        <w:spacing w:before="0" w:beforeAutospacing="0" w:after="0" w:afterAutospacing="0"/>
        <w:rPr>
          <w:rFonts w:asciiTheme="minorHAnsi" w:hAnsiTheme="minorHAnsi" w:cstheme="minorHAnsi"/>
        </w:rPr>
      </w:pPr>
      <w:r w:rsidRPr="00EF429A">
        <w:rPr>
          <w:rFonts w:asciiTheme="minorHAnsi" w:hAnsiTheme="minorHAnsi" w:cstheme="minorHAnsi"/>
        </w:rPr>
        <w:t>BPA kan gi deg større frihet til å bestemme hvem som skal hjelpe deg, hvordan hjelpen skal gis og når den skal gis. Målet er at du skal kunne leve et aktivt og selvstendig liv, på tross av din funksjonsnedsettelse. </w:t>
      </w:r>
    </w:p>
    <w:p w14:paraId="57F4770D" w14:textId="77777777" w:rsidR="003354BE" w:rsidRPr="00EF429A" w:rsidRDefault="003354BE" w:rsidP="003354BE">
      <w:pPr>
        <w:pStyle w:val="NormalWeb"/>
        <w:spacing w:before="0" w:beforeAutospacing="0" w:after="0" w:afterAutospacing="0"/>
        <w:rPr>
          <w:rFonts w:asciiTheme="minorHAnsi" w:hAnsiTheme="minorHAnsi" w:cstheme="minorHAnsi"/>
        </w:rPr>
      </w:pPr>
    </w:p>
    <w:p w14:paraId="588813D9" w14:textId="08EFB3D2" w:rsidR="003354BE" w:rsidRPr="00EF429A" w:rsidRDefault="003354BE" w:rsidP="003354BE">
      <w:pPr>
        <w:pStyle w:val="NormalWeb"/>
        <w:spacing w:before="0" w:beforeAutospacing="0" w:after="0" w:afterAutospacing="0"/>
        <w:rPr>
          <w:rFonts w:asciiTheme="minorHAnsi" w:hAnsiTheme="minorHAnsi" w:cstheme="minorHAnsi"/>
        </w:rPr>
      </w:pPr>
      <w:r w:rsidRPr="00EF429A">
        <w:rPr>
          <w:rFonts w:asciiTheme="minorHAnsi" w:hAnsiTheme="minorHAnsi" w:cstheme="minorHAnsi"/>
        </w:rPr>
        <w:t>Som arbeidsleder for en BPA-ordning har du til enhver tid ansvar for at ordningen er forsvarlig i forhold til behov</w:t>
      </w:r>
      <w:r w:rsidR="00EF429A" w:rsidRPr="00EF429A">
        <w:rPr>
          <w:rFonts w:asciiTheme="minorHAnsi" w:hAnsiTheme="minorHAnsi" w:cstheme="minorHAnsi"/>
        </w:rPr>
        <w:t>et ditt</w:t>
      </w:r>
      <w:r w:rsidRPr="00EF429A">
        <w:rPr>
          <w:rFonts w:asciiTheme="minorHAnsi" w:hAnsiTheme="minorHAnsi" w:cstheme="minorHAnsi"/>
        </w:rPr>
        <w:t xml:space="preserve"> for praktisk hjelp og bistand. Du må derfor sørge for at du alltid har de assistentene du trenger, også ved planlagt og akutt fravær. Dersom du får utfordringer med å skaffe assistenter, kan du kontakte leverandør</w:t>
      </w:r>
      <w:r w:rsidR="00EF429A" w:rsidRPr="00EF429A">
        <w:rPr>
          <w:rFonts w:asciiTheme="minorHAnsi" w:hAnsiTheme="minorHAnsi" w:cstheme="minorHAnsi"/>
        </w:rPr>
        <w:t>en din</w:t>
      </w:r>
      <w:r w:rsidRPr="00EF429A">
        <w:rPr>
          <w:rFonts w:asciiTheme="minorHAnsi" w:hAnsiTheme="minorHAnsi" w:cstheme="minorHAnsi"/>
        </w:rPr>
        <w:t> for bistand.</w:t>
      </w:r>
    </w:p>
    <w:p w14:paraId="5FC3A301" w14:textId="339B588D" w:rsidR="003354BE" w:rsidRPr="00D22FCB" w:rsidRDefault="003354BE" w:rsidP="00D22FCB">
      <w:pPr>
        <w:pStyle w:val="NormalWeb"/>
        <w:spacing w:before="0" w:beforeAutospacing="0" w:after="0" w:afterAutospacing="0"/>
        <w:rPr>
          <w:rFonts w:asciiTheme="minorHAnsi" w:hAnsiTheme="minorHAnsi" w:cstheme="minorHAnsi"/>
          <w:color w:val="FF0000"/>
        </w:rPr>
      </w:pPr>
      <w:r w:rsidRPr="00EF429A">
        <w:rPr>
          <w:rFonts w:asciiTheme="minorHAnsi" w:hAnsiTheme="minorHAnsi" w:cstheme="minorHAnsi"/>
        </w:rPr>
        <w:t>Du har i tillegg ansvar for å lære opp og organisere assistentene og arbeidet de gjør i henhold til arbeidslivets lover og avtaler.</w:t>
      </w:r>
      <w:r w:rsidRPr="008E2080">
        <w:rPr>
          <w:rFonts w:asciiTheme="minorHAnsi" w:hAnsiTheme="minorHAnsi" w:cstheme="minorHAnsi"/>
          <w:color w:val="FF0000"/>
        </w:rPr>
        <w:t xml:space="preserve"> </w:t>
      </w:r>
    </w:p>
    <w:p w14:paraId="5F2AB252" w14:textId="77777777" w:rsidR="00D22FCB" w:rsidRDefault="00D22FCB" w:rsidP="003354BE">
      <w:pPr>
        <w:spacing w:after="0" w:line="240" w:lineRule="auto"/>
        <w:rPr>
          <w:rFonts w:eastAsia="Times New Roman" w:cstheme="minorHAnsi"/>
          <w:b/>
          <w:bCs/>
          <w:sz w:val="24"/>
          <w:szCs w:val="24"/>
          <w:lang w:eastAsia="nb-NO"/>
        </w:rPr>
      </w:pPr>
    </w:p>
    <w:p w14:paraId="6F5142BD" w14:textId="5CCDD329" w:rsidR="003354BE" w:rsidRPr="00F91D86" w:rsidRDefault="003354BE" w:rsidP="003354BE">
      <w:pPr>
        <w:spacing w:after="0" w:line="240" w:lineRule="auto"/>
        <w:rPr>
          <w:rFonts w:eastAsia="Times New Roman" w:cstheme="minorHAnsi"/>
          <w:b/>
          <w:bCs/>
          <w:sz w:val="24"/>
          <w:szCs w:val="24"/>
          <w:lang w:eastAsia="nb-NO"/>
        </w:rPr>
      </w:pPr>
      <w:r w:rsidRPr="00F91D86">
        <w:rPr>
          <w:rFonts w:eastAsia="Times New Roman" w:cstheme="minorHAnsi"/>
          <w:b/>
          <w:bCs/>
          <w:sz w:val="24"/>
          <w:szCs w:val="24"/>
          <w:lang w:eastAsia="nb-NO"/>
        </w:rPr>
        <w:t>Arbeidsgiver</w:t>
      </w:r>
    </w:p>
    <w:p w14:paraId="3C81FBDD" w14:textId="0407D93F" w:rsidR="003354BE" w:rsidRPr="00D22FCB" w:rsidRDefault="003354BE" w:rsidP="00D22FCB">
      <w:pPr>
        <w:pStyle w:val="NormalWeb"/>
        <w:spacing w:before="0" w:beforeAutospacing="0" w:after="0" w:afterAutospacing="0"/>
        <w:rPr>
          <w:rFonts w:asciiTheme="minorHAnsi" w:hAnsiTheme="minorHAnsi" w:cstheme="minorHAnsi"/>
          <w:color w:val="FF0000"/>
        </w:rPr>
      </w:pPr>
      <w:r w:rsidRPr="002B17E9">
        <w:rPr>
          <w:rFonts w:asciiTheme="minorHAnsi" w:hAnsiTheme="minorHAnsi" w:cstheme="minorHAnsi"/>
        </w:rPr>
        <w:t>Du kan velge om Bergen kommune eller en privat BPA-leverandør skal ha arbeidsgiveransvar for assistentene dine.  Oversikt over alle BPA-leverandører finner du på Bergen kommune sin hjemmeside (</w:t>
      </w:r>
      <w:hyperlink r:id="rId7" w:history="1">
        <w:r w:rsidRPr="002B17E9">
          <w:rPr>
            <w:rStyle w:val="Hyperkobling"/>
            <w:rFonts w:asciiTheme="minorHAnsi" w:hAnsiTheme="minorHAnsi" w:cstheme="minorHAnsi"/>
          </w:rPr>
          <w:t>Bergen kommune - Brukervalg</w:t>
        </w:r>
      </w:hyperlink>
      <w:r w:rsidRPr="002B17E9">
        <w:rPr>
          <w:rFonts w:asciiTheme="minorHAnsi" w:hAnsiTheme="minorHAnsi" w:cstheme="minorHAnsi"/>
        </w:rPr>
        <w:t>). BPA-leverandøren du velger skal gi deg nødvendig opplæring til å kunne administrere ordningen, og være en støtte for deg som arbeidsleder.</w:t>
      </w:r>
      <w:r w:rsidRPr="002B17E9">
        <w:rPr>
          <w:rFonts w:asciiTheme="minorHAnsi" w:hAnsiTheme="minorHAnsi" w:cstheme="minorHAnsi"/>
          <w:color w:val="FF0000"/>
        </w:rPr>
        <w:t xml:space="preserve"> </w:t>
      </w:r>
    </w:p>
    <w:p w14:paraId="1785FA57" w14:textId="77777777" w:rsidR="00D22FCB" w:rsidRDefault="00D22FCB" w:rsidP="00F91D86">
      <w:pPr>
        <w:spacing w:after="0" w:line="240" w:lineRule="auto"/>
        <w:rPr>
          <w:rFonts w:eastAsia="Times New Roman" w:cstheme="minorHAnsi"/>
          <w:b/>
          <w:bCs/>
          <w:sz w:val="24"/>
          <w:szCs w:val="24"/>
          <w:lang w:eastAsia="nb-NO"/>
        </w:rPr>
      </w:pPr>
    </w:p>
    <w:p w14:paraId="45B78BB0" w14:textId="3C25F71D" w:rsidR="00955675" w:rsidRPr="00F91D86" w:rsidRDefault="00955675" w:rsidP="00F91D86">
      <w:pPr>
        <w:spacing w:after="0" w:line="240" w:lineRule="auto"/>
        <w:rPr>
          <w:rFonts w:eastAsia="Times New Roman" w:cstheme="minorHAnsi"/>
          <w:b/>
          <w:bCs/>
          <w:sz w:val="24"/>
          <w:szCs w:val="24"/>
          <w:lang w:eastAsia="nb-NO"/>
        </w:rPr>
      </w:pPr>
      <w:r w:rsidRPr="00F91D86">
        <w:rPr>
          <w:rFonts w:eastAsia="Times New Roman" w:cstheme="minorHAnsi"/>
          <w:b/>
          <w:bCs/>
          <w:sz w:val="24"/>
          <w:szCs w:val="24"/>
          <w:lang w:eastAsia="nb-NO"/>
        </w:rPr>
        <w:t>Kommunen</w:t>
      </w:r>
    </w:p>
    <w:p w14:paraId="65FBC4CC" w14:textId="5FAD6EAA" w:rsidR="002540D6" w:rsidRPr="00F91D86" w:rsidRDefault="002540D6" w:rsidP="00F91D86">
      <w:pPr>
        <w:spacing w:after="0" w:line="240" w:lineRule="auto"/>
        <w:rPr>
          <w:rFonts w:eastAsia="Times New Roman" w:cstheme="minorHAnsi"/>
          <w:sz w:val="24"/>
          <w:szCs w:val="24"/>
          <w:lang w:eastAsia="nb-NO"/>
        </w:rPr>
      </w:pPr>
      <w:r w:rsidRPr="00F91D86">
        <w:rPr>
          <w:rFonts w:eastAsia="Times New Roman" w:cstheme="minorHAnsi"/>
          <w:sz w:val="24"/>
          <w:szCs w:val="24"/>
          <w:lang w:eastAsia="nb-NO"/>
        </w:rPr>
        <w:t>Kommunen har det overordnede ansvaret for at BPA-tjenestene er forsvarlige og at regelverket overholdes. </w:t>
      </w:r>
      <w:r w:rsidRPr="00F91D86">
        <w:rPr>
          <w:rFonts w:eastAsia="Times New Roman" w:cstheme="minorHAnsi"/>
          <w:sz w:val="24"/>
          <w:szCs w:val="24"/>
          <w:lang w:eastAsia="nb-NO"/>
        </w:rPr>
        <w:br/>
      </w:r>
      <w:r w:rsidRPr="00F91D86">
        <w:rPr>
          <w:rFonts w:eastAsia="Times New Roman" w:cstheme="minorHAnsi"/>
          <w:sz w:val="24"/>
          <w:szCs w:val="24"/>
          <w:lang w:eastAsia="nb-NO"/>
        </w:rPr>
        <w:br/>
        <w:t xml:space="preserve">Om BPA av ulike grunner ikke fungerer, vil du </w:t>
      </w:r>
      <w:r w:rsidR="00820C57">
        <w:rPr>
          <w:rFonts w:eastAsia="Times New Roman" w:cstheme="minorHAnsi"/>
          <w:sz w:val="24"/>
          <w:szCs w:val="24"/>
          <w:lang w:eastAsia="nb-NO"/>
        </w:rPr>
        <w:t xml:space="preserve">istedenfor </w:t>
      </w:r>
      <w:r w:rsidRPr="00F91D86">
        <w:rPr>
          <w:rFonts w:eastAsia="Times New Roman" w:cstheme="minorHAnsi"/>
          <w:sz w:val="24"/>
          <w:szCs w:val="24"/>
          <w:lang w:eastAsia="nb-NO"/>
        </w:rPr>
        <w:t xml:space="preserve">få </w:t>
      </w:r>
      <w:r w:rsidR="00820C57">
        <w:rPr>
          <w:rFonts w:eastAsia="Times New Roman" w:cstheme="minorHAnsi"/>
          <w:sz w:val="24"/>
          <w:szCs w:val="24"/>
          <w:lang w:eastAsia="nb-NO"/>
        </w:rPr>
        <w:t>andre</w:t>
      </w:r>
      <w:r w:rsidRPr="00F91D86">
        <w:rPr>
          <w:rFonts w:eastAsia="Times New Roman" w:cstheme="minorHAnsi"/>
          <w:sz w:val="24"/>
          <w:szCs w:val="24"/>
          <w:lang w:eastAsia="nb-NO"/>
        </w:rPr>
        <w:t xml:space="preserve"> helse -og omsorgstjenester fra kommunen.</w:t>
      </w:r>
    </w:p>
    <w:p w14:paraId="2C6E5490" w14:textId="77777777" w:rsidR="00F91D86" w:rsidRDefault="00F91D86" w:rsidP="00ED7514">
      <w:pPr>
        <w:rPr>
          <w:sz w:val="24"/>
          <w:szCs w:val="24"/>
        </w:rPr>
      </w:pPr>
    </w:p>
    <w:p w14:paraId="3D33F21D" w14:textId="71A6F0BC" w:rsidR="0010187E" w:rsidRPr="00F91D86" w:rsidRDefault="00ED7514" w:rsidP="00ED7514">
      <w:pPr>
        <w:rPr>
          <w:sz w:val="24"/>
          <w:szCs w:val="24"/>
        </w:rPr>
      </w:pPr>
      <w:r w:rsidRPr="00F91D86">
        <w:rPr>
          <w:sz w:val="24"/>
          <w:szCs w:val="24"/>
        </w:rPr>
        <w:t>For mer informasjon se</w:t>
      </w:r>
      <w:r w:rsidR="0010187E" w:rsidRPr="00F91D86">
        <w:rPr>
          <w:sz w:val="24"/>
          <w:szCs w:val="24"/>
        </w:rPr>
        <w:t>:</w:t>
      </w:r>
    </w:p>
    <w:p w14:paraId="600816CF" w14:textId="076E812D" w:rsidR="0010187E" w:rsidRPr="00F91D86" w:rsidRDefault="00265C88" w:rsidP="00E50A6F">
      <w:pPr>
        <w:pStyle w:val="Listeavsnitt"/>
        <w:numPr>
          <w:ilvl w:val="0"/>
          <w:numId w:val="2"/>
        </w:numPr>
        <w:rPr>
          <w:sz w:val="24"/>
          <w:szCs w:val="24"/>
        </w:rPr>
      </w:pPr>
      <w:r w:rsidRPr="00F91D86">
        <w:rPr>
          <w:sz w:val="24"/>
          <w:szCs w:val="24"/>
        </w:rPr>
        <w:t>«</w:t>
      </w:r>
      <w:r w:rsidR="00ED7514" w:rsidRPr="00F91D86">
        <w:rPr>
          <w:sz w:val="24"/>
          <w:szCs w:val="24"/>
        </w:rPr>
        <w:t>Opplæringshåndbok brukerstyrt personlig assistanse BPA</w:t>
      </w:r>
      <w:r w:rsidRPr="00F91D86">
        <w:rPr>
          <w:sz w:val="24"/>
          <w:szCs w:val="24"/>
        </w:rPr>
        <w:t>»</w:t>
      </w:r>
      <w:r w:rsidR="00ED7514" w:rsidRPr="00F91D86">
        <w:rPr>
          <w:sz w:val="24"/>
          <w:szCs w:val="24"/>
        </w:rPr>
        <w:t xml:space="preserve">, utgitt av Helsedirektoratet. </w:t>
      </w:r>
      <w:r w:rsidR="00F91D86" w:rsidRPr="00F91D86">
        <w:rPr>
          <w:sz w:val="24"/>
          <w:szCs w:val="24"/>
        </w:rPr>
        <w:t>(</w:t>
      </w:r>
      <w:hyperlink r:id="rId8" w:history="1">
        <w:r w:rsidR="00F91D86" w:rsidRPr="00F91D86">
          <w:rPr>
            <w:rStyle w:val="Hyperkobling"/>
            <w:sz w:val="24"/>
            <w:szCs w:val="24"/>
          </w:rPr>
          <w:t>Opplæringshåndbok brukerstyrt personlig assistanse BPA - Helsedirektoratet</w:t>
        </w:r>
      </w:hyperlink>
      <w:r w:rsidR="00F91D86" w:rsidRPr="00F91D86">
        <w:rPr>
          <w:sz w:val="24"/>
          <w:szCs w:val="24"/>
        </w:rPr>
        <w:t>)</w:t>
      </w:r>
    </w:p>
    <w:p w14:paraId="0D6F7B4A" w14:textId="18580DD9" w:rsidR="0010187E" w:rsidRPr="00F91D86" w:rsidRDefault="0010187E" w:rsidP="00E50A6F">
      <w:pPr>
        <w:pStyle w:val="Listeavsnitt"/>
        <w:numPr>
          <w:ilvl w:val="0"/>
          <w:numId w:val="2"/>
        </w:numPr>
        <w:rPr>
          <w:sz w:val="24"/>
          <w:szCs w:val="24"/>
        </w:rPr>
      </w:pPr>
      <w:r w:rsidRPr="00F91D86">
        <w:rPr>
          <w:sz w:val="24"/>
          <w:szCs w:val="24"/>
        </w:rPr>
        <w:t xml:space="preserve">Helse- og omsorgstjenesteloven § </w:t>
      </w:r>
      <w:r w:rsidR="003B0B15">
        <w:rPr>
          <w:sz w:val="24"/>
          <w:szCs w:val="24"/>
        </w:rPr>
        <w:t>3-1, §</w:t>
      </w:r>
      <w:r w:rsidRPr="00F91D86">
        <w:rPr>
          <w:sz w:val="24"/>
          <w:szCs w:val="24"/>
        </w:rPr>
        <w:t>3-2</w:t>
      </w:r>
      <w:r w:rsidR="003B0B15">
        <w:rPr>
          <w:sz w:val="24"/>
          <w:szCs w:val="24"/>
        </w:rPr>
        <w:t>, §3-6</w:t>
      </w:r>
      <w:r w:rsidRPr="00F91D86">
        <w:rPr>
          <w:sz w:val="24"/>
          <w:szCs w:val="24"/>
        </w:rPr>
        <w:t xml:space="preserve"> og § 3-8</w:t>
      </w:r>
    </w:p>
    <w:p w14:paraId="65741BCC" w14:textId="03B6682F" w:rsidR="0010187E" w:rsidRPr="00F91D86" w:rsidRDefault="00F91D86" w:rsidP="00AF37AE">
      <w:pPr>
        <w:pStyle w:val="Listeavsnitt"/>
        <w:numPr>
          <w:ilvl w:val="0"/>
          <w:numId w:val="2"/>
        </w:numPr>
        <w:rPr>
          <w:sz w:val="24"/>
          <w:szCs w:val="24"/>
        </w:rPr>
      </w:pPr>
      <w:r w:rsidRPr="00F91D86">
        <w:rPr>
          <w:sz w:val="24"/>
          <w:szCs w:val="24"/>
        </w:rPr>
        <w:t>P</w:t>
      </w:r>
      <w:r w:rsidR="0010187E" w:rsidRPr="00F91D86">
        <w:rPr>
          <w:sz w:val="24"/>
          <w:szCs w:val="24"/>
        </w:rPr>
        <w:t xml:space="preserve">asient- og brukerrettighetsloven § 2-1a og 2-1d. </w:t>
      </w:r>
    </w:p>
    <w:sectPr w:rsidR="0010187E" w:rsidRPr="00F91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CC8" w14:textId="77777777" w:rsidR="00F91D86" w:rsidRDefault="00F91D86" w:rsidP="00F91D86">
      <w:pPr>
        <w:spacing w:after="0" w:line="240" w:lineRule="auto"/>
      </w:pPr>
      <w:r>
        <w:separator/>
      </w:r>
    </w:p>
  </w:endnote>
  <w:endnote w:type="continuationSeparator" w:id="0">
    <w:p w14:paraId="26296CF7" w14:textId="77777777" w:rsidR="00F91D86" w:rsidRDefault="00F91D86" w:rsidP="00F9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4A64" w14:textId="77777777" w:rsidR="00F91D86" w:rsidRDefault="00F91D86" w:rsidP="00F91D86">
      <w:pPr>
        <w:spacing w:after="0" w:line="240" w:lineRule="auto"/>
      </w:pPr>
      <w:r>
        <w:separator/>
      </w:r>
    </w:p>
  </w:footnote>
  <w:footnote w:type="continuationSeparator" w:id="0">
    <w:p w14:paraId="17C84A6A" w14:textId="77777777" w:rsidR="00F91D86" w:rsidRDefault="00F91D86" w:rsidP="00F91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EB7"/>
    <w:multiLevelType w:val="multilevel"/>
    <w:tmpl w:val="4FC0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15E9D"/>
    <w:multiLevelType w:val="hybridMultilevel"/>
    <w:tmpl w:val="F4F05C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85545525">
    <w:abstractNumId w:val="0"/>
  </w:num>
  <w:num w:numId="2" w16cid:durableId="1691029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6"/>
    <w:rsid w:val="000E3206"/>
    <w:rsid w:val="0010187E"/>
    <w:rsid w:val="00134A13"/>
    <w:rsid w:val="00170C17"/>
    <w:rsid w:val="0017332A"/>
    <w:rsid w:val="001D3BE0"/>
    <w:rsid w:val="002540D6"/>
    <w:rsid w:val="00265C88"/>
    <w:rsid w:val="002B17E9"/>
    <w:rsid w:val="003354BE"/>
    <w:rsid w:val="003B0B15"/>
    <w:rsid w:val="00474F93"/>
    <w:rsid w:val="00511FE6"/>
    <w:rsid w:val="00567E89"/>
    <w:rsid w:val="00742224"/>
    <w:rsid w:val="007C15B6"/>
    <w:rsid w:val="00820C57"/>
    <w:rsid w:val="008F06E3"/>
    <w:rsid w:val="008F634E"/>
    <w:rsid w:val="00955675"/>
    <w:rsid w:val="00D22FCB"/>
    <w:rsid w:val="00E50A6F"/>
    <w:rsid w:val="00EA323C"/>
    <w:rsid w:val="00ED7514"/>
    <w:rsid w:val="00EF429A"/>
    <w:rsid w:val="00F91D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DCFE"/>
  <w15:chartTrackingRefBased/>
  <w15:docId w15:val="{B9D2F116-7384-4EDE-AC35-7A7E301C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2540D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540D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2540D6"/>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2540D6"/>
    <w:rPr>
      <w:color w:val="0000FF"/>
      <w:u w:val="single"/>
    </w:rPr>
  </w:style>
  <w:style w:type="paragraph" w:styleId="Listeavsnitt">
    <w:name w:val="List Paragraph"/>
    <w:basedOn w:val="Normal"/>
    <w:uiPriority w:val="34"/>
    <w:qFormat/>
    <w:rsid w:val="00E50A6F"/>
    <w:pPr>
      <w:ind w:left="720"/>
      <w:contextualSpacing/>
    </w:pPr>
  </w:style>
  <w:style w:type="paragraph" w:styleId="Topptekst">
    <w:name w:val="header"/>
    <w:basedOn w:val="Normal"/>
    <w:link w:val="TopptekstTegn"/>
    <w:uiPriority w:val="99"/>
    <w:unhideWhenUsed/>
    <w:rsid w:val="00F91D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1D86"/>
  </w:style>
  <w:style w:type="paragraph" w:styleId="Bunntekst">
    <w:name w:val="footer"/>
    <w:basedOn w:val="Normal"/>
    <w:link w:val="BunntekstTegn"/>
    <w:uiPriority w:val="99"/>
    <w:unhideWhenUsed/>
    <w:rsid w:val="00F91D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2622">
      <w:bodyDiv w:val="1"/>
      <w:marLeft w:val="0"/>
      <w:marRight w:val="0"/>
      <w:marTop w:val="0"/>
      <w:marBottom w:val="0"/>
      <w:divBdr>
        <w:top w:val="none" w:sz="0" w:space="0" w:color="auto"/>
        <w:left w:val="none" w:sz="0" w:space="0" w:color="auto"/>
        <w:bottom w:val="none" w:sz="0" w:space="0" w:color="auto"/>
        <w:right w:val="none" w:sz="0" w:space="0" w:color="auto"/>
      </w:divBdr>
    </w:div>
    <w:div w:id="1112045904">
      <w:bodyDiv w:val="1"/>
      <w:marLeft w:val="0"/>
      <w:marRight w:val="0"/>
      <w:marTop w:val="0"/>
      <w:marBottom w:val="0"/>
      <w:divBdr>
        <w:top w:val="none" w:sz="0" w:space="0" w:color="auto"/>
        <w:left w:val="none" w:sz="0" w:space="0" w:color="auto"/>
        <w:bottom w:val="none" w:sz="0" w:space="0" w:color="auto"/>
        <w:right w:val="none" w:sz="0" w:space="0" w:color="auto"/>
      </w:divBdr>
    </w:div>
    <w:div w:id="1190415491">
      <w:bodyDiv w:val="1"/>
      <w:marLeft w:val="0"/>
      <w:marRight w:val="0"/>
      <w:marTop w:val="0"/>
      <w:marBottom w:val="0"/>
      <w:divBdr>
        <w:top w:val="none" w:sz="0" w:space="0" w:color="auto"/>
        <w:left w:val="none" w:sz="0" w:space="0" w:color="auto"/>
        <w:bottom w:val="none" w:sz="0" w:space="0" w:color="auto"/>
        <w:right w:val="none" w:sz="0" w:space="0" w:color="auto"/>
      </w:divBdr>
    </w:div>
    <w:div w:id="20898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brosjyrer/opplaeringshandbok-brukerstyrt-personlig-assistanse-bpa" TargetMode="External"/><Relationship Id="rId3" Type="http://schemas.openxmlformats.org/officeDocument/2006/relationships/settings" Target="settings.xml"/><Relationship Id="rId7" Type="http://schemas.openxmlformats.org/officeDocument/2006/relationships/hyperlink" Target="https://www.bergen.kommune.no/innbyggerhjelpen/demokrati-og-innbyggerrettigheter/apenhet/pasientrettigheter/brukerva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2167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Kjerland, Maria Elisabeth</dc:creator>
  <cp:keywords/>
  <dc:description/>
  <cp:lastModifiedBy>Maria Kjerland</cp:lastModifiedBy>
  <cp:revision>8</cp:revision>
  <dcterms:created xsi:type="dcterms:W3CDTF">2024-03-12T13:39:00Z</dcterms:created>
  <dcterms:modified xsi:type="dcterms:W3CDTF">2024-03-20T13:33:00Z</dcterms:modified>
</cp:coreProperties>
</file>