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9E51" w14:textId="69F47CCA" w:rsidR="006260F8" w:rsidRDefault="4D6F90BF" w:rsidP="2C9D718B">
      <w:pPr>
        <w:rPr>
          <w:i/>
          <w:iCs/>
          <w:color w:val="FF0000"/>
          <w:sz w:val="20"/>
          <w:szCs w:val="20"/>
        </w:rPr>
      </w:pPr>
      <w:r w:rsidRPr="2C9D718B">
        <w:rPr>
          <w:b/>
          <w:bCs/>
          <w:sz w:val="40"/>
          <w:szCs w:val="40"/>
        </w:rPr>
        <w:t>Kontinuitetsveileder EBE</w:t>
      </w:r>
      <w:r w:rsidR="0055351A">
        <w:br/>
      </w:r>
      <w:r w:rsidRPr="2C9D718B">
        <w:rPr>
          <w:sz w:val="28"/>
          <w:szCs w:val="28"/>
        </w:rPr>
        <w:t>Opprettholdelse av kritiske funksjoner ved høyt personellfravær</w:t>
      </w:r>
      <w:r w:rsidR="0055351A">
        <w:br/>
      </w:r>
      <w:r w:rsidR="12567CEE" w:rsidRPr="2C9D718B">
        <w:rPr>
          <w:i/>
          <w:iCs/>
          <w:color w:val="FF0000"/>
          <w:sz w:val="20"/>
          <w:szCs w:val="20"/>
        </w:rPr>
        <w:t xml:space="preserve">Rev. </w:t>
      </w:r>
      <w:r w:rsidR="00947C89">
        <w:rPr>
          <w:i/>
          <w:iCs/>
          <w:color w:val="FF0000"/>
          <w:sz w:val="20"/>
          <w:szCs w:val="20"/>
        </w:rPr>
        <w:t>5</w:t>
      </w:r>
      <w:r w:rsidR="00751115">
        <w:rPr>
          <w:i/>
          <w:iCs/>
          <w:color w:val="FF0000"/>
          <w:sz w:val="20"/>
          <w:szCs w:val="20"/>
        </w:rPr>
        <w:t>/</w:t>
      </w:r>
      <w:r w:rsidR="00947C89">
        <w:rPr>
          <w:i/>
          <w:iCs/>
          <w:color w:val="FF0000"/>
          <w:sz w:val="20"/>
          <w:szCs w:val="20"/>
        </w:rPr>
        <w:t>mars 2024</w:t>
      </w:r>
      <w:r w:rsidR="00751115">
        <w:rPr>
          <w:i/>
          <w:iCs/>
          <w:color w:val="FF0000"/>
          <w:sz w:val="20"/>
          <w:szCs w:val="20"/>
        </w:rPr>
        <w:t xml:space="preserve"> </w:t>
      </w:r>
    </w:p>
    <w:p w14:paraId="0728DFEE" w14:textId="63643BEE" w:rsidR="0080505C" w:rsidRDefault="0055351A" w:rsidP="0055351A">
      <w:r>
        <w:t>Kontinuitet</w:t>
      </w:r>
      <w:r w:rsidR="7E4DEF29">
        <w:t>sveilederen</w:t>
      </w:r>
      <w:r>
        <w:t xml:space="preserve"> er utarbeidet under Covid-19-pandemien i 2020, på bakgrunn av </w:t>
      </w:r>
      <w:hyperlink r:id="rId8">
        <w:r w:rsidRPr="030962C3">
          <w:rPr>
            <w:rStyle w:val="Hyperkobling"/>
          </w:rPr>
          <w:t>Direktoratet for samfunnssikkerhet og beredskap sin veileder.</w:t>
        </w:r>
      </w:hyperlink>
      <w:r w:rsidR="009B2A6A">
        <w:rPr>
          <w:rStyle w:val="Hyperkobling"/>
        </w:rPr>
        <w:t xml:space="preserve"> </w:t>
      </w:r>
      <w:r w:rsidR="00F046BC" w:rsidRPr="00F046BC">
        <w:rPr>
          <w:rStyle w:val="Hyperkobling"/>
          <w:color w:val="auto"/>
          <w:u w:val="none"/>
        </w:rPr>
        <w:t>V</w:t>
      </w:r>
      <w:r w:rsidR="00014D61" w:rsidRPr="00F046BC">
        <w:rPr>
          <w:rStyle w:val="Hyperkobling"/>
          <w:color w:val="auto"/>
          <w:u w:val="none"/>
        </w:rPr>
        <w:t>eileder</w:t>
      </w:r>
      <w:r w:rsidR="00F046BC" w:rsidRPr="00F046BC">
        <w:rPr>
          <w:rStyle w:val="Hyperkobling"/>
          <w:color w:val="auto"/>
          <w:u w:val="none"/>
        </w:rPr>
        <w:t>en</w:t>
      </w:r>
      <w:r w:rsidR="00014D61" w:rsidRPr="00F046BC">
        <w:rPr>
          <w:rStyle w:val="Hyperkobling"/>
          <w:color w:val="auto"/>
          <w:u w:val="none"/>
        </w:rPr>
        <w:t xml:space="preserve"> skal brukes som oppslagsverk dersom personellfraværet i EBE blir </w:t>
      </w:r>
      <w:r w:rsidR="00A02867">
        <w:rPr>
          <w:rStyle w:val="Hyperkobling"/>
          <w:color w:val="auto"/>
          <w:u w:val="none"/>
        </w:rPr>
        <w:t>så høyt at etaten</w:t>
      </w:r>
      <w:r w:rsidR="007056BC">
        <w:rPr>
          <w:rStyle w:val="Hyperkobling"/>
          <w:color w:val="auto"/>
          <w:u w:val="none"/>
        </w:rPr>
        <w:t xml:space="preserve"> må prioritere arbeidsressursene</w:t>
      </w:r>
      <w:r w:rsidR="00A02867">
        <w:rPr>
          <w:rStyle w:val="Hyperkobling"/>
          <w:color w:val="auto"/>
          <w:u w:val="none"/>
        </w:rPr>
        <w:t xml:space="preserve"> på en annen måte enn ved normaldrift. </w:t>
      </w:r>
    </w:p>
    <w:p w14:paraId="3C0E843C" w14:textId="39BE0ECF" w:rsidR="0055351A" w:rsidRDefault="0055351A" w:rsidP="0055351A">
      <w:pPr>
        <w:rPr>
          <w:sz w:val="28"/>
          <w:szCs w:val="28"/>
        </w:rPr>
      </w:pPr>
      <w:r>
        <w:t>Innhold:</w:t>
      </w:r>
    </w:p>
    <w:tbl>
      <w:tblPr>
        <w:tblStyle w:val="Tabellrutenett"/>
        <w:tblpPr w:leftFromText="141" w:rightFromText="141" w:vertAnchor="text" w:horzAnchor="margin" w:tblpY="42"/>
        <w:tblW w:w="9353" w:type="dxa"/>
        <w:tblLook w:val="04A0" w:firstRow="1" w:lastRow="0" w:firstColumn="1" w:lastColumn="0" w:noHBand="0" w:noVBand="1"/>
      </w:tblPr>
      <w:tblGrid>
        <w:gridCol w:w="690"/>
        <w:gridCol w:w="8663"/>
      </w:tblGrid>
      <w:tr w:rsidR="0055351A" w14:paraId="70634497" w14:textId="77777777" w:rsidTr="5C264764">
        <w:trPr>
          <w:trHeight w:val="267"/>
        </w:trPr>
        <w:tc>
          <w:tcPr>
            <w:tcW w:w="690" w:type="dxa"/>
            <w:shd w:val="clear" w:color="auto" w:fill="FFF2CC" w:themeFill="accent4" w:themeFillTint="33"/>
          </w:tcPr>
          <w:p w14:paraId="13F3B742" w14:textId="77777777" w:rsidR="0055351A" w:rsidRDefault="0055351A" w:rsidP="00064848">
            <w:r>
              <w:t>1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07CA2111" w14:textId="77777777" w:rsidR="0055351A" w:rsidRDefault="0055351A" w:rsidP="00064848">
            <w:r>
              <w:t>Relevante interessenter</w:t>
            </w:r>
          </w:p>
        </w:tc>
      </w:tr>
      <w:tr w:rsidR="0055351A" w14:paraId="3EBE185B" w14:textId="77777777" w:rsidTr="5C264764">
        <w:trPr>
          <w:trHeight w:val="141"/>
        </w:trPr>
        <w:tc>
          <w:tcPr>
            <w:tcW w:w="690" w:type="dxa"/>
            <w:shd w:val="clear" w:color="auto" w:fill="FFF2CC" w:themeFill="accent4" w:themeFillTint="33"/>
          </w:tcPr>
          <w:p w14:paraId="2B4B56A2" w14:textId="77777777" w:rsidR="0055351A" w:rsidRDefault="0055351A" w:rsidP="00064848">
            <w:r>
              <w:t>2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04474F69" w14:textId="77777777" w:rsidR="0055351A" w:rsidRDefault="0055351A" w:rsidP="00064848">
            <w:r>
              <w:t>HMS</w:t>
            </w:r>
          </w:p>
        </w:tc>
      </w:tr>
      <w:tr w:rsidR="0055351A" w:rsidRPr="00FF4DCC" w14:paraId="542634ED" w14:textId="77777777" w:rsidTr="5C264764">
        <w:trPr>
          <w:trHeight w:val="255"/>
        </w:trPr>
        <w:tc>
          <w:tcPr>
            <w:tcW w:w="690" w:type="dxa"/>
            <w:shd w:val="clear" w:color="auto" w:fill="FFF2CC" w:themeFill="accent4" w:themeFillTint="33"/>
          </w:tcPr>
          <w:p w14:paraId="1DB93127" w14:textId="77777777" w:rsidR="0055351A" w:rsidRPr="00FF4DCC" w:rsidRDefault="0055351A" w:rsidP="00064848">
            <w:r>
              <w:t>3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649F73B1" w14:textId="77777777" w:rsidR="0055351A" w:rsidRPr="00FF4DCC" w:rsidRDefault="0055351A" w:rsidP="00064848">
            <w:r>
              <w:t>Prioriterte bygg</w:t>
            </w:r>
          </w:p>
        </w:tc>
      </w:tr>
      <w:tr w:rsidR="0055351A" w:rsidRPr="00FF4DCC" w14:paraId="1B05C49D" w14:textId="77777777" w:rsidTr="5C264764">
        <w:trPr>
          <w:trHeight w:val="247"/>
        </w:trPr>
        <w:tc>
          <w:tcPr>
            <w:tcW w:w="690" w:type="dxa"/>
            <w:shd w:val="clear" w:color="auto" w:fill="FFF2CC" w:themeFill="accent4" w:themeFillTint="33"/>
          </w:tcPr>
          <w:p w14:paraId="58C949F4" w14:textId="77777777" w:rsidR="0055351A" w:rsidRPr="00FF4DCC" w:rsidRDefault="0055351A" w:rsidP="00064848">
            <w:r>
              <w:t>4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3D26F806" w14:textId="77777777" w:rsidR="0055351A" w:rsidRPr="00FF4DCC" w:rsidRDefault="0055351A" w:rsidP="00064848">
            <w:r>
              <w:t>Prioriterte oppgaver ved byggene</w:t>
            </w:r>
          </w:p>
        </w:tc>
      </w:tr>
      <w:tr w:rsidR="0055351A" w:rsidRPr="00FF4DCC" w14:paraId="5FF8372E" w14:textId="77777777" w:rsidTr="5C264764">
        <w:trPr>
          <w:trHeight w:val="263"/>
        </w:trPr>
        <w:tc>
          <w:tcPr>
            <w:tcW w:w="690" w:type="dxa"/>
            <w:shd w:val="clear" w:color="auto" w:fill="FFF2CC" w:themeFill="accent4" w:themeFillTint="33"/>
          </w:tcPr>
          <w:p w14:paraId="47548AFC" w14:textId="77777777" w:rsidR="0055351A" w:rsidRPr="00FF4DCC" w:rsidRDefault="0055351A" w:rsidP="00064848">
            <w:r>
              <w:t>5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1164B81F" w14:textId="77777777" w:rsidR="0055351A" w:rsidRPr="00FF4DCC" w:rsidRDefault="0055351A" w:rsidP="00064848">
            <w:r>
              <w:t>Prioritert renhold</w:t>
            </w:r>
          </w:p>
        </w:tc>
      </w:tr>
      <w:tr w:rsidR="0055351A" w14:paraId="3F83C8BB" w14:textId="77777777" w:rsidTr="5C264764">
        <w:trPr>
          <w:trHeight w:val="267"/>
        </w:trPr>
        <w:tc>
          <w:tcPr>
            <w:tcW w:w="690" w:type="dxa"/>
            <w:shd w:val="clear" w:color="auto" w:fill="FFF2CC" w:themeFill="accent4" w:themeFillTint="33"/>
          </w:tcPr>
          <w:p w14:paraId="5069C936" w14:textId="77777777" w:rsidR="0055351A" w:rsidRDefault="0055351A" w:rsidP="00064848">
            <w:r>
              <w:t>6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0558ECDF" w14:textId="77777777" w:rsidR="0055351A" w:rsidRDefault="0055351A" w:rsidP="00064848">
            <w:r>
              <w:t>Øvrige oppgaver EBE skal prioritere</w:t>
            </w:r>
          </w:p>
        </w:tc>
      </w:tr>
      <w:tr w:rsidR="0055351A" w:rsidRPr="00FF4DCC" w14:paraId="79D2E7FC" w14:textId="77777777" w:rsidTr="5C264764">
        <w:trPr>
          <w:trHeight w:val="271"/>
        </w:trPr>
        <w:tc>
          <w:tcPr>
            <w:tcW w:w="690" w:type="dxa"/>
            <w:shd w:val="clear" w:color="auto" w:fill="FFF2CC" w:themeFill="accent4" w:themeFillTint="33"/>
          </w:tcPr>
          <w:p w14:paraId="3DB87DBC" w14:textId="77777777" w:rsidR="0055351A" w:rsidRPr="00FF4DCC" w:rsidRDefault="0055351A" w:rsidP="00064848">
            <w:r>
              <w:t>7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69BC59EE" w14:textId="77777777" w:rsidR="0055351A" w:rsidRPr="00FF4DCC" w:rsidRDefault="0055351A" w:rsidP="00064848">
            <w:r w:rsidRPr="00FF4DCC">
              <w:t>Leverandører</w:t>
            </w:r>
          </w:p>
        </w:tc>
      </w:tr>
      <w:tr w:rsidR="0055351A" w:rsidRPr="00FF4DCC" w14:paraId="2DF9C997" w14:textId="77777777" w:rsidTr="5C264764">
        <w:trPr>
          <w:trHeight w:val="262"/>
        </w:trPr>
        <w:tc>
          <w:tcPr>
            <w:tcW w:w="690" w:type="dxa"/>
            <w:shd w:val="clear" w:color="auto" w:fill="FFF2CC" w:themeFill="accent4" w:themeFillTint="33"/>
          </w:tcPr>
          <w:p w14:paraId="2B1A974C" w14:textId="77777777" w:rsidR="0055351A" w:rsidRPr="00FF4DCC" w:rsidRDefault="0055351A" w:rsidP="00064848">
            <w:r>
              <w:t>8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362B160D" w14:textId="77777777" w:rsidR="0055351A" w:rsidRPr="00FF4DCC" w:rsidRDefault="0055351A" w:rsidP="00064848">
            <w:r w:rsidRPr="00FF4DCC">
              <w:t>Kommunikasjon</w:t>
            </w:r>
          </w:p>
        </w:tc>
      </w:tr>
      <w:tr w:rsidR="0055351A" w:rsidRPr="00FF4DCC" w14:paraId="6C1E9DC6" w14:textId="77777777" w:rsidTr="5C264764">
        <w:trPr>
          <w:trHeight w:val="279"/>
        </w:trPr>
        <w:tc>
          <w:tcPr>
            <w:tcW w:w="690" w:type="dxa"/>
            <w:shd w:val="clear" w:color="auto" w:fill="FFF2CC" w:themeFill="accent4" w:themeFillTint="33"/>
          </w:tcPr>
          <w:p w14:paraId="62B769AA" w14:textId="77777777" w:rsidR="0055351A" w:rsidRPr="00FF4DCC" w:rsidRDefault="0055351A" w:rsidP="00064848">
            <w:r>
              <w:t>9</w:t>
            </w:r>
          </w:p>
        </w:tc>
        <w:tc>
          <w:tcPr>
            <w:tcW w:w="8663" w:type="dxa"/>
            <w:shd w:val="clear" w:color="auto" w:fill="FFF2CC" w:themeFill="accent4" w:themeFillTint="33"/>
          </w:tcPr>
          <w:p w14:paraId="315D875C" w14:textId="77777777" w:rsidR="0055351A" w:rsidRPr="00FF4DCC" w:rsidRDefault="0055351A" w:rsidP="00064848">
            <w:r>
              <w:t>Ko</w:t>
            </w:r>
            <w:r w:rsidRPr="00FF4DCC">
              <w:t>ntaktpersoner</w:t>
            </w:r>
          </w:p>
        </w:tc>
      </w:tr>
    </w:tbl>
    <w:p w14:paraId="4A6D4D85" w14:textId="134BCE78" w:rsidR="0055351A" w:rsidRDefault="0055351A" w:rsidP="0055351A">
      <w:pPr>
        <w:pStyle w:val="Listeavsnitt"/>
      </w:pPr>
    </w:p>
    <w:p w14:paraId="605B0294" w14:textId="134BCE78" w:rsidR="009B2A6A" w:rsidRDefault="009B2A6A" w:rsidP="0055351A">
      <w:pPr>
        <w:pStyle w:val="Listeavsnitt"/>
      </w:pPr>
    </w:p>
    <w:p w14:paraId="59FCF505" w14:textId="3D629D4D" w:rsidR="2C9D718B" w:rsidRPr="00751115" w:rsidRDefault="0055351A" w:rsidP="2C9D718B">
      <w:pPr>
        <w:pStyle w:val="Listeavsnitt"/>
        <w:numPr>
          <w:ilvl w:val="0"/>
          <w:numId w:val="10"/>
        </w:numPr>
        <w:spacing w:line="256" w:lineRule="auto"/>
        <w:rPr>
          <w:rFonts w:eastAsiaTheme="minorEastAsia"/>
          <w:b/>
          <w:bCs/>
          <w:color w:val="2F5496" w:themeColor="accent5" w:themeShade="BF"/>
        </w:rPr>
      </w:pPr>
      <w:r w:rsidRPr="2C9D718B">
        <w:rPr>
          <w:b/>
          <w:bCs/>
          <w:color w:val="2F5496" w:themeColor="accent5" w:themeShade="BF"/>
        </w:rPr>
        <w:t>Vurder relevante interessenter</w:t>
      </w:r>
      <w:r>
        <w:br/>
        <w:t>Hvem er relevante interessenter i den aktuelle situasjonen? Hvorfor er de relevante og hvordan skal EBE forholde seg til dem i denne situasjonen? Her er både interne og eksterne interessenter.  Oversikten må revideres dersom situasjonen vedvarer</w:t>
      </w:r>
      <w:r w:rsidR="49FA03D8">
        <w:t>.</w:t>
      </w:r>
      <w:r w:rsidR="00751115">
        <w:br/>
      </w:r>
    </w:p>
    <w:p w14:paraId="41D1136E" w14:textId="77777777" w:rsidR="0055351A" w:rsidRPr="00DC5A05" w:rsidRDefault="0055351A" w:rsidP="0055351A">
      <w:pPr>
        <w:pStyle w:val="Listeavsnitt"/>
        <w:numPr>
          <w:ilvl w:val="0"/>
          <w:numId w:val="10"/>
        </w:numPr>
        <w:spacing w:line="256" w:lineRule="auto"/>
        <w:rPr>
          <w:b/>
          <w:bCs/>
          <w:color w:val="2F5496" w:themeColor="accent5" w:themeShade="BF"/>
        </w:rPr>
      </w:pPr>
      <w:r w:rsidRPr="2C9D718B">
        <w:rPr>
          <w:b/>
          <w:bCs/>
          <w:color w:val="2F5496" w:themeColor="accent5" w:themeShade="BF"/>
        </w:rPr>
        <w:t>HMS</w:t>
      </w:r>
    </w:p>
    <w:p w14:paraId="0510711B" w14:textId="53F35CEE" w:rsidR="0055351A" w:rsidRPr="00751115" w:rsidRDefault="0055351A" w:rsidP="00751115">
      <w:pPr>
        <w:pStyle w:val="Listeavsnitt"/>
        <w:spacing w:line="256" w:lineRule="auto"/>
        <w:ind w:left="708"/>
        <w:rPr>
          <w:strike/>
        </w:rPr>
      </w:pPr>
      <w:r>
        <w:t xml:space="preserve">Sikkerhet først. Hvilke rutiner er aktuelle? Nødvendige oppdateringer? Gjør rutiner/oppdaterte rutiner/retningslinjer kjent. </w:t>
      </w:r>
    </w:p>
    <w:p w14:paraId="62CFC491" w14:textId="77777777" w:rsidR="0055351A" w:rsidRPr="00230F58" w:rsidRDefault="0055351A" w:rsidP="0055351A">
      <w:pPr>
        <w:pStyle w:val="Listeavsnitt"/>
        <w:spacing w:line="256" w:lineRule="auto"/>
        <w:ind w:left="0"/>
      </w:pPr>
    </w:p>
    <w:p w14:paraId="57B4CB83" w14:textId="77777777" w:rsidR="0055351A" w:rsidRPr="000C1EF9" w:rsidRDefault="0055351A" w:rsidP="2C9D718B">
      <w:pPr>
        <w:pStyle w:val="Listeavsnitt"/>
        <w:numPr>
          <w:ilvl w:val="0"/>
          <w:numId w:val="10"/>
        </w:numPr>
        <w:spacing w:line="256" w:lineRule="auto"/>
        <w:rPr>
          <w:rFonts w:eastAsiaTheme="minorEastAsia"/>
          <w:b/>
          <w:bCs/>
          <w:color w:val="2F5496" w:themeColor="accent5" w:themeShade="BF"/>
        </w:rPr>
      </w:pPr>
      <w:r w:rsidRPr="2C9D718B">
        <w:rPr>
          <w:b/>
          <w:bCs/>
          <w:color w:val="2F5496" w:themeColor="accent5" w:themeShade="BF"/>
        </w:rPr>
        <w:t xml:space="preserve">Hvilke bygg (BTA) prioriteres under en tenkt fraværsperiode på </w:t>
      </w:r>
      <w:r w:rsidRPr="2C9D718B">
        <w:rPr>
          <w:b/>
          <w:bCs/>
          <w:color w:val="2F5496" w:themeColor="accent5" w:themeShade="BF"/>
          <w:u w:val="single"/>
        </w:rPr>
        <w:t>4 uker</w:t>
      </w:r>
      <w:r w:rsidRPr="2C9D718B">
        <w:rPr>
          <w:b/>
          <w:bCs/>
          <w:color w:val="2F5496" w:themeColor="accent5" w:themeShade="BF"/>
        </w:rPr>
        <w:t>:</w:t>
      </w:r>
      <w:r>
        <w:br/>
      </w:r>
    </w:p>
    <w:tbl>
      <w:tblPr>
        <w:tblStyle w:val="Tabellrutenett"/>
        <w:tblW w:w="9715" w:type="dxa"/>
        <w:tblLook w:val="04A0" w:firstRow="1" w:lastRow="0" w:firstColumn="1" w:lastColumn="0" w:noHBand="0" w:noVBand="1"/>
      </w:tblPr>
      <w:tblGrid>
        <w:gridCol w:w="4005"/>
        <w:gridCol w:w="1377"/>
        <w:gridCol w:w="1574"/>
        <w:gridCol w:w="2759"/>
      </w:tblGrid>
      <w:tr w:rsidR="0055351A" w14:paraId="70ACFB76" w14:textId="77777777" w:rsidTr="5C264764">
        <w:tc>
          <w:tcPr>
            <w:tcW w:w="4005" w:type="dxa"/>
            <w:shd w:val="clear" w:color="auto" w:fill="E7E6E6" w:themeFill="background2"/>
          </w:tcPr>
          <w:p w14:paraId="4DF03C74" w14:textId="77777777" w:rsidR="0055351A" w:rsidRDefault="0055351A" w:rsidP="00064848">
            <w:pPr>
              <w:pStyle w:val="Listeavsnitt"/>
              <w:ind w:left="0"/>
              <w:rPr>
                <w:b/>
                <w:bCs/>
              </w:rPr>
            </w:pPr>
            <w:r w:rsidRPr="4E319F2C">
              <w:rPr>
                <w:b/>
                <w:bCs/>
              </w:rPr>
              <w:t>25 % personellfravær</w:t>
            </w:r>
          </w:p>
          <w:p w14:paraId="144BFC25" w14:textId="77777777" w:rsidR="0055351A" w:rsidRPr="4E319F2C" w:rsidRDefault="0055351A" w:rsidP="00064848">
            <w:pPr>
              <w:rPr>
                <w:rFonts w:ascii="Calibri" w:eastAsia="Calibri" w:hAnsi="Calibri" w:cs="Calibri"/>
                <w:b/>
                <w:bCs/>
              </w:rPr>
            </w:pPr>
            <w:r w:rsidRPr="4E319F2C">
              <w:rPr>
                <w:b/>
                <w:bCs/>
              </w:rPr>
              <w:t>(fravær jevnt fordelt i alle funksjoner)</w:t>
            </w:r>
          </w:p>
        </w:tc>
        <w:tc>
          <w:tcPr>
            <w:tcW w:w="2951" w:type="dxa"/>
            <w:gridSpan w:val="2"/>
            <w:shd w:val="clear" w:color="auto" w:fill="E7E6E6" w:themeFill="background2"/>
          </w:tcPr>
          <w:p w14:paraId="4214CE4A" w14:textId="77777777" w:rsidR="0055351A" w:rsidRPr="59AC58B6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  <w:r w:rsidRPr="4E319F2C">
              <w:rPr>
                <w:b/>
                <w:bCs/>
              </w:rPr>
              <w:t>50 % personellfravær</w:t>
            </w:r>
          </w:p>
        </w:tc>
        <w:tc>
          <w:tcPr>
            <w:tcW w:w="2759" w:type="dxa"/>
            <w:shd w:val="clear" w:color="auto" w:fill="E7E6E6" w:themeFill="background2"/>
          </w:tcPr>
          <w:p w14:paraId="333AC539" w14:textId="77777777" w:rsidR="0055351A" w:rsidRPr="59AC58B6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  <w:r w:rsidRPr="4E319F2C">
              <w:rPr>
                <w:b/>
                <w:bCs/>
              </w:rPr>
              <w:t>75 % personellfravær</w:t>
            </w:r>
          </w:p>
        </w:tc>
      </w:tr>
      <w:tr w:rsidR="0055351A" w14:paraId="1B2B51E3" w14:textId="77777777" w:rsidTr="5C264764">
        <w:tc>
          <w:tcPr>
            <w:tcW w:w="4005" w:type="dxa"/>
          </w:tcPr>
          <w:p w14:paraId="3737E351" w14:textId="77777777" w:rsidR="0055351A" w:rsidRDefault="0055351A" w:rsidP="00064848">
            <w:proofErr w:type="spellStart"/>
            <w:r w:rsidRPr="4E319F2C">
              <w:rPr>
                <w:rFonts w:ascii="Calibri" w:eastAsia="Calibri" w:hAnsi="Calibri" w:cs="Calibri"/>
                <w:b/>
                <w:bCs/>
              </w:rPr>
              <w:t>Pri</w:t>
            </w:r>
            <w:proofErr w:type="spellEnd"/>
            <w:r w:rsidRPr="4E319F2C">
              <w:rPr>
                <w:rFonts w:ascii="Calibri" w:eastAsia="Calibri" w:hAnsi="Calibri" w:cs="Calibri"/>
                <w:b/>
                <w:bCs/>
              </w:rPr>
              <w:t>. 1:</w:t>
            </w:r>
          </w:p>
          <w:p w14:paraId="7618613B" w14:textId="77777777" w:rsidR="0055351A" w:rsidRDefault="0055351A" w:rsidP="00751115">
            <w:pPr>
              <w:pStyle w:val="Listeavsnitt"/>
              <w:numPr>
                <w:ilvl w:val="0"/>
                <w:numId w:val="23"/>
              </w:numPr>
            </w:pPr>
            <w:r w:rsidRPr="00751115">
              <w:rPr>
                <w:rFonts w:ascii="Calibri" w:eastAsia="Calibri" w:hAnsi="Calibri" w:cs="Calibri"/>
              </w:rPr>
              <w:t>Brannstasjoner</w:t>
            </w:r>
          </w:p>
          <w:p w14:paraId="2057073A" w14:textId="77777777" w:rsidR="0055351A" w:rsidRDefault="0055351A" w:rsidP="00751115">
            <w:pPr>
              <w:pStyle w:val="Listeavsnitt"/>
              <w:numPr>
                <w:ilvl w:val="0"/>
                <w:numId w:val="23"/>
              </w:numPr>
            </w:pPr>
            <w:r w:rsidRPr="00751115">
              <w:rPr>
                <w:rFonts w:ascii="Calibri" w:eastAsia="Calibri" w:hAnsi="Calibri" w:cs="Calibri"/>
              </w:rPr>
              <w:t>Sykehjem</w:t>
            </w:r>
          </w:p>
          <w:p w14:paraId="45BCFA09" w14:textId="77777777" w:rsidR="0055351A" w:rsidRDefault="0055351A" w:rsidP="00751115">
            <w:pPr>
              <w:pStyle w:val="Listeavsnitt"/>
              <w:numPr>
                <w:ilvl w:val="0"/>
                <w:numId w:val="23"/>
              </w:numPr>
            </w:pPr>
            <w:r w:rsidRPr="00751115">
              <w:rPr>
                <w:rFonts w:ascii="Calibri" w:eastAsia="Calibri" w:hAnsi="Calibri" w:cs="Calibri"/>
              </w:rPr>
              <w:t>Skoler og barnehager med omsorgstilbud</w:t>
            </w:r>
          </w:p>
          <w:p w14:paraId="21348989" w14:textId="7CB9BFAF" w:rsidR="0055351A" w:rsidRPr="00751115" w:rsidRDefault="00751115" w:rsidP="00751115">
            <w:pPr>
              <w:pStyle w:val="Listeavsnitt"/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 w:rsidRPr="00751115">
              <w:rPr>
                <w:rFonts w:ascii="Calibri" w:eastAsia="Calibri" w:hAnsi="Calibri" w:cs="Calibri"/>
              </w:rPr>
              <w:t>Eventuelle l</w:t>
            </w:r>
            <w:r w:rsidR="666126F8" w:rsidRPr="00751115">
              <w:rPr>
                <w:rFonts w:ascii="Calibri" w:eastAsia="Calibri" w:hAnsi="Calibri" w:cs="Calibri"/>
              </w:rPr>
              <w:t xml:space="preserve">okasjoner til testing og vaksinering </w:t>
            </w:r>
          </w:p>
          <w:p w14:paraId="258F707F" w14:textId="77777777" w:rsidR="0055351A" w:rsidRDefault="0055351A" w:rsidP="00064848">
            <w:r w:rsidRPr="714365AB">
              <w:rPr>
                <w:rFonts w:ascii="Calibri" w:eastAsia="Calibri" w:hAnsi="Calibri" w:cs="Calibri"/>
              </w:rPr>
              <w:t xml:space="preserve"> </w:t>
            </w:r>
          </w:p>
          <w:p w14:paraId="0ADB7A14" w14:textId="77777777" w:rsidR="0055351A" w:rsidRDefault="0055351A" w:rsidP="00064848">
            <w:pPr>
              <w:rPr>
                <w:rFonts w:ascii="Calibri" w:eastAsia="Calibri" w:hAnsi="Calibri" w:cs="Calibri"/>
              </w:rPr>
            </w:pPr>
            <w:r w:rsidRPr="2DAB2189">
              <w:rPr>
                <w:rFonts w:ascii="Calibri" w:eastAsia="Calibri" w:hAnsi="Calibri" w:cs="Calibri"/>
              </w:rPr>
              <w:t>Adm.bygg med samfunnskritiske funksjoner:</w:t>
            </w:r>
          </w:p>
          <w:p w14:paraId="20E6FEC0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spellStart"/>
            <w:r w:rsidRPr="714365AB">
              <w:rPr>
                <w:rFonts w:ascii="Calibri" w:eastAsia="Calibri" w:hAnsi="Calibri" w:cs="Calibri"/>
              </w:rPr>
              <w:t>Allehelgensgate</w:t>
            </w:r>
            <w:proofErr w:type="spellEnd"/>
            <w:r w:rsidRPr="714365AB">
              <w:rPr>
                <w:rFonts w:ascii="Calibri" w:eastAsia="Calibri" w:hAnsi="Calibri" w:cs="Calibri"/>
              </w:rPr>
              <w:t xml:space="preserve"> 5</w:t>
            </w:r>
          </w:p>
          <w:p w14:paraId="58C7C90A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Kommunehuset på Nesttun</w:t>
            </w:r>
          </w:p>
          <w:p w14:paraId="037874CE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Kommunehuset i Eidsvåg</w:t>
            </w:r>
          </w:p>
          <w:p w14:paraId="3F25B317" w14:textId="77777777" w:rsidR="0055351A" w:rsidRDefault="4D6F90BF" w:rsidP="00064848">
            <w:pPr>
              <w:ind w:left="360" w:hanging="360"/>
            </w:pPr>
            <w:r w:rsidRPr="5C264764">
              <w:rPr>
                <w:rFonts w:ascii="Symbol" w:eastAsia="Symbol" w:hAnsi="Symbol" w:cs="Symbol"/>
              </w:rPr>
              <w:t></w:t>
            </w:r>
            <w:r w:rsidRPr="5C264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spellStart"/>
            <w:r w:rsidRPr="5C264764">
              <w:rPr>
                <w:rFonts w:ascii="Calibri" w:eastAsia="Calibri" w:hAnsi="Calibri" w:cs="Calibri"/>
              </w:rPr>
              <w:t>Neumannsgate</w:t>
            </w:r>
            <w:proofErr w:type="spellEnd"/>
            <w:r w:rsidRPr="5C264764">
              <w:rPr>
                <w:rFonts w:ascii="Calibri" w:eastAsia="Calibri" w:hAnsi="Calibri" w:cs="Calibri"/>
              </w:rPr>
              <w:t xml:space="preserve"> 1</w:t>
            </w:r>
          </w:p>
          <w:p w14:paraId="6F479BDC" w14:textId="6B7FAC77" w:rsidR="0055351A" w:rsidRDefault="06AAF689" w:rsidP="00064848">
            <w:pPr>
              <w:ind w:left="360" w:hanging="360"/>
            </w:pPr>
            <w:r w:rsidRPr="5C264764">
              <w:rPr>
                <w:rFonts w:ascii="Symbol" w:eastAsia="Symbol" w:hAnsi="Symbol" w:cs="Symbol"/>
              </w:rPr>
              <w:lastRenderedPageBreak/>
              <w:t></w:t>
            </w:r>
            <w:r w:rsidRPr="5C264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5C264764">
              <w:rPr>
                <w:rFonts w:ascii="Calibri" w:eastAsia="Calibri" w:hAnsi="Calibri" w:cs="Calibri"/>
              </w:rPr>
              <w:t>Magistratbygget</w:t>
            </w:r>
          </w:p>
          <w:p w14:paraId="02659F65" w14:textId="51548915" w:rsidR="0055351A" w:rsidRDefault="06AAF689" w:rsidP="5C264764">
            <w:pPr>
              <w:ind w:left="360" w:hanging="360"/>
              <w:rPr>
                <w:rFonts w:ascii="Calibri" w:eastAsia="Calibri" w:hAnsi="Calibri" w:cs="Calibri"/>
              </w:rPr>
            </w:pPr>
            <w:r w:rsidRPr="5C264764">
              <w:rPr>
                <w:rFonts w:ascii="Symbol" w:eastAsia="Symbol" w:hAnsi="Symbol" w:cs="Symbol"/>
              </w:rPr>
              <w:t></w:t>
            </w:r>
            <w:r w:rsidRPr="5C264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spellStart"/>
            <w:r w:rsidRPr="5C264764">
              <w:rPr>
                <w:rFonts w:ascii="Calibri" w:eastAsia="Calibri" w:hAnsi="Calibri" w:cs="Calibri"/>
              </w:rPr>
              <w:t>Manufaturhuset</w:t>
            </w:r>
            <w:proofErr w:type="spellEnd"/>
          </w:p>
          <w:p w14:paraId="2454524C" w14:textId="499ED666" w:rsidR="0055351A" w:rsidRDefault="4D6F90BF" w:rsidP="00064848">
            <w:pPr>
              <w:ind w:left="360" w:hanging="360"/>
            </w:pPr>
            <w:r w:rsidRPr="5C264764">
              <w:rPr>
                <w:rFonts w:ascii="Symbol" w:eastAsia="Symbol" w:hAnsi="Symbol" w:cs="Symbol"/>
              </w:rPr>
              <w:t></w:t>
            </w:r>
            <w:r w:rsidRPr="5C264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5C264764">
              <w:rPr>
                <w:rFonts w:ascii="Calibri" w:eastAsia="Calibri" w:hAnsi="Calibri" w:cs="Calibri"/>
              </w:rPr>
              <w:t>Strømgaten 10</w:t>
            </w:r>
          </w:p>
          <w:p w14:paraId="51E5F863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spellStart"/>
            <w:r w:rsidRPr="714365AB">
              <w:rPr>
                <w:rFonts w:ascii="Calibri" w:eastAsia="Calibri" w:hAnsi="Calibri" w:cs="Calibri"/>
              </w:rPr>
              <w:t>Haugatun</w:t>
            </w:r>
            <w:proofErr w:type="spellEnd"/>
          </w:p>
          <w:p w14:paraId="7E76D271" w14:textId="77777777" w:rsidR="0055351A" w:rsidRDefault="0055351A" w:rsidP="00064848">
            <w:r w:rsidRPr="714365A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F742925" w14:textId="77777777" w:rsidR="0055351A" w:rsidRDefault="0055351A" w:rsidP="00064848">
            <w:proofErr w:type="spellStart"/>
            <w:r w:rsidRPr="4E319F2C">
              <w:rPr>
                <w:rFonts w:ascii="Calibri" w:eastAsia="Calibri" w:hAnsi="Calibri" w:cs="Calibri"/>
                <w:b/>
                <w:bCs/>
              </w:rPr>
              <w:t>Pri</w:t>
            </w:r>
            <w:proofErr w:type="spellEnd"/>
            <w:r w:rsidRPr="4E319F2C">
              <w:rPr>
                <w:rFonts w:ascii="Calibri" w:eastAsia="Calibri" w:hAnsi="Calibri" w:cs="Calibri"/>
                <w:b/>
                <w:bCs/>
              </w:rPr>
              <w:t>. 2:</w:t>
            </w:r>
          </w:p>
          <w:p w14:paraId="165B4018" w14:textId="77777777" w:rsidR="0055351A" w:rsidRDefault="0055351A" w:rsidP="00064848">
            <w:r w:rsidRPr="2DAB2189">
              <w:rPr>
                <w:rFonts w:ascii="Calibri" w:eastAsia="Calibri" w:hAnsi="Calibri" w:cs="Calibri"/>
              </w:rPr>
              <w:t xml:space="preserve">Kulturbygg med kunstverk, samt bygg med stor affeksjonsverdi: </w:t>
            </w:r>
          </w:p>
          <w:p w14:paraId="45B68F6B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Bergen off. bibliotek</w:t>
            </w:r>
          </w:p>
          <w:p w14:paraId="07A8C647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Danckert Krohn</w:t>
            </w:r>
          </w:p>
          <w:p w14:paraId="70CB536D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Gamle latinerskolen</w:t>
            </w:r>
          </w:p>
          <w:p w14:paraId="434C814C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Kodebyggene</w:t>
            </w:r>
          </w:p>
          <w:p w14:paraId="69090E75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Sandviksbodene</w:t>
            </w:r>
          </w:p>
          <w:p w14:paraId="1B7C9425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Schøtstuene</w:t>
            </w:r>
          </w:p>
          <w:p w14:paraId="154C09AA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Siljustøl</w:t>
            </w:r>
          </w:p>
          <w:p w14:paraId="211B7768" w14:textId="77777777" w:rsidR="0055351A" w:rsidRDefault="0055351A" w:rsidP="00064848">
            <w:pPr>
              <w:ind w:left="360" w:hanging="360"/>
            </w:pPr>
            <w:r w:rsidRPr="714365AB">
              <w:rPr>
                <w:rFonts w:ascii="Symbol" w:eastAsia="Symbol" w:hAnsi="Symbol" w:cs="Symbol"/>
              </w:rPr>
              <w:t></w:t>
            </w:r>
            <w:r w:rsidRPr="714365A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714365AB">
              <w:rPr>
                <w:rFonts w:ascii="Calibri" w:eastAsia="Calibri" w:hAnsi="Calibri" w:cs="Calibri"/>
              </w:rPr>
              <w:t>Troldhaugen</w:t>
            </w:r>
          </w:p>
          <w:p w14:paraId="35C0908C" w14:textId="77777777" w:rsidR="0055351A" w:rsidRDefault="0055351A" w:rsidP="00064848">
            <w:r w:rsidRPr="714365A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7761471" w14:textId="77777777" w:rsidR="0055351A" w:rsidRDefault="0055351A" w:rsidP="00064848">
            <w:proofErr w:type="spellStart"/>
            <w:r w:rsidRPr="4E319F2C">
              <w:rPr>
                <w:rFonts w:ascii="Calibri" w:eastAsia="Calibri" w:hAnsi="Calibri" w:cs="Calibri"/>
                <w:b/>
                <w:bCs/>
              </w:rPr>
              <w:t>Pri</w:t>
            </w:r>
            <w:proofErr w:type="spellEnd"/>
            <w:r w:rsidRPr="4E319F2C">
              <w:rPr>
                <w:rFonts w:ascii="Calibri" w:eastAsia="Calibri" w:hAnsi="Calibri" w:cs="Calibri"/>
                <w:b/>
                <w:bCs/>
              </w:rPr>
              <w:t xml:space="preserve">. 3: </w:t>
            </w:r>
          </w:p>
          <w:p w14:paraId="47FAF4C3" w14:textId="77777777" w:rsidR="0055351A" w:rsidRDefault="0055351A" w:rsidP="00064848">
            <w:r w:rsidRPr="714365AB">
              <w:rPr>
                <w:rFonts w:ascii="Calibri" w:eastAsia="Calibri" w:hAnsi="Calibri" w:cs="Calibri"/>
              </w:rPr>
              <w:t>Utleiebygg, forutsatt at disse ikke har samfunnskritiske funksjoner</w:t>
            </w:r>
          </w:p>
          <w:p w14:paraId="018CC226" w14:textId="77777777" w:rsidR="0055351A" w:rsidRDefault="0055351A" w:rsidP="00064848">
            <w:r w:rsidRPr="714365AB">
              <w:rPr>
                <w:rFonts w:ascii="Calibri" w:eastAsia="Calibri" w:hAnsi="Calibri" w:cs="Calibri"/>
              </w:rPr>
              <w:t>Idrettsbygg eks. de 5 som nevnt ovenfor</w:t>
            </w:r>
          </w:p>
          <w:p w14:paraId="1000CF19" w14:textId="77777777" w:rsidR="0055351A" w:rsidRDefault="0055351A" w:rsidP="00064848">
            <w:pPr>
              <w:rPr>
                <w:rFonts w:ascii="Calibri" w:eastAsia="Calibri" w:hAnsi="Calibri" w:cs="Calibri"/>
              </w:rPr>
            </w:pPr>
            <w:r w:rsidRPr="714365AB">
              <w:rPr>
                <w:rFonts w:ascii="Calibri" w:eastAsia="Calibri" w:hAnsi="Calibri" w:cs="Calibri"/>
              </w:rPr>
              <w:t>Aktivitetslokaler (helserelatert)</w:t>
            </w:r>
          </w:p>
          <w:p w14:paraId="0A15BAC4" w14:textId="77777777" w:rsidR="0055351A" w:rsidRDefault="0055351A" w:rsidP="00064848"/>
          <w:p w14:paraId="7EAAB785" w14:textId="77777777" w:rsidR="0055351A" w:rsidRDefault="0055351A" w:rsidP="00064848">
            <w:proofErr w:type="spellStart"/>
            <w:r w:rsidRPr="714365AB">
              <w:rPr>
                <w:rFonts w:ascii="Calibri" w:eastAsia="Calibri" w:hAnsi="Calibri" w:cs="Calibri"/>
                <w:b/>
                <w:bCs/>
              </w:rPr>
              <w:t>Pri</w:t>
            </w:r>
            <w:proofErr w:type="spellEnd"/>
            <w:r w:rsidRPr="714365AB">
              <w:rPr>
                <w:rFonts w:ascii="Calibri" w:eastAsia="Calibri" w:hAnsi="Calibri" w:cs="Calibri"/>
                <w:b/>
                <w:bCs/>
              </w:rPr>
              <w:t>. 4:</w:t>
            </w:r>
          </w:p>
          <w:p w14:paraId="764F685B" w14:textId="77777777" w:rsidR="0055351A" w:rsidRPr="00B43DA3" w:rsidRDefault="0055351A" w:rsidP="00064848">
            <w:r>
              <w:t>Skoler og barnehager som ikke er i bruk</w:t>
            </w:r>
          </w:p>
          <w:p w14:paraId="5F635707" w14:textId="77777777" w:rsidR="0055351A" w:rsidRDefault="0055351A" w:rsidP="00064848">
            <w:r w:rsidRPr="714365AB">
              <w:rPr>
                <w:rFonts w:ascii="Calibri" w:eastAsia="Calibri" w:hAnsi="Calibri" w:cs="Calibri"/>
              </w:rPr>
              <w:t>Svømmehaller</w:t>
            </w:r>
          </w:p>
          <w:p w14:paraId="010E9E02" w14:textId="77777777" w:rsidR="0055351A" w:rsidRDefault="0055351A" w:rsidP="00064848">
            <w:pPr>
              <w:spacing w:line="256" w:lineRule="auto"/>
            </w:pPr>
            <w:r w:rsidRPr="4E319F2C">
              <w:rPr>
                <w:rFonts w:ascii="Calibri" w:eastAsia="Calibri" w:hAnsi="Calibri" w:cs="Calibri"/>
              </w:rPr>
              <w:t>Parkeringsanlegg</w:t>
            </w:r>
          </w:p>
          <w:p w14:paraId="28D06CDF" w14:textId="77777777" w:rsidR="0055351A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gridSpan w:val="2"/>
          </w:tcPr>
          <w:p w14:paraId="5EED7F0D" w14:textId="77777777" w:rsidR="0055351A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  <w:r w:rsidRPr="59AC58B6">
              <w:rPr>
                <w:rFonts w:ascii="Calibri" w:eastAsia="Calibri" w:hAnsi="Calibri" w:cs="Calibri"/>
              </w:rPr>
              <w:lastRenderedPageBreak/>
              <w:t>Lik prioriteringsliste som ved 25 % fravær.</w:t>
            </w:r>
          </w:p>
          <w:p w14:paraId="58300B79" w14:textId="77777777" w:rsidR="0055351A" w:rsidRDefault="0055351A" w:rsidP="00064848">
            <w:pPr>
              <w:rPr>
                <w:rFonts w:ascii="Calibri" w:eastAsia="Calibri" w:hAnsi="Calibri" w:cs="Calibri"/>
              </w:rPr>
            </w:pPr>
          </w:p>
          <w:p w14:paraId="4634F8C6" w14:textId="77777777" w:rsidR="0055351A" w:rsidRDefault="0055351A" w:rsidP="000648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vedlikeholdstiltak stoppes, samt andre tiltak som med fordel kan vente. </w:t>
            </w:r>
          </w:p>
          <w:p w14:paraId="79389945" w14:textId="77777777" w:rsidR="0055351A" w:rsidRPr="007D1466" w:rsidRDefault="0055351A" w:rsidP="00064848">
            <w:pPr>
              <w:tabs>
                <w:tab w:val="left" w:pos="912"/>
              </w:tabs>
            </w:pPr>
          </w:p>
          <w:p w14:paraId="0B5CE800" w14:textId="77777777" w:rsidR="0055351A" w:rsidRPr="007D1466" w:rsidRDefault="0055351A" w:rsidP="00064848">
            <w:pPr>
              <w:tabs>
                <w:tab w:val="left" w:pos="912"/>
              </w:tabs>
            </w:pPr>
          </w:p>
        </w:tc>
        <w:tc>
          <w:tcPr>
            <w:tcW w:w="2759" w:type="dxa"/>
          </w:tcPr>
          <w:p w14:paraId="063D0C43" w14:textId="77777777" w:rsidR="0055351A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  <w:r w:rsidRPr="59AC58B6">
              <w:rPr>
                <w:rFonts w:ascii="Calibri" w:eastAsia="Calibri" w:hAnsi="Calibri" w:cs="Calibri"/>
              </w:rPr>
              <w:t>Lik prioriteringsliste som ved 25 % fravær.</w:t>
            </w:r>
          </w:p>
          <w:p w14:paraId="6F0C2C05" w14:textId="77777777" w:rsidR="0055351A" w:rsidRDefault="0055351A" w:rsidP="00064848">
            <w:pPr>
              <w:rPr>
                <w:rFonts w:ascii="Calibri" w:eastAsia="Calibri" w:hAnsi="Calibri" w:cs="Calibri"/>
              </w:rPr>
            </w:pPr>
          </w:p>
          <w:p w14:paraId="4101B92C" w14:textId="77777777" w:rsidR="0055351A" w:rsidRDefault="0055351A" w:rsidP="00064848">
            <w:pPr>
              <w:spacing w:line="256" w:lineRule="auto"/>
            </w:pPr>
            <w:r w:rsidRPr="3F6BB1C4">
              <w:rPr>
                <w:rFonts w:ascii="Calibri" w:eastAsia="Calibri" w:hAnsi="Calibri" w:cs="Calibri"/>
              </w:rPr>
              <w:t>Kun arbeid som er virksomhetskritisk for bruker blir gjennomført.</w:t>
            </w:r>
          </w:p>
          <w:p w14:paraId="7A29A279" w14:textId="77777777" w:rsidR="0055351A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A4B05D4" w14:textId="77777777" w:rsidR="0055351A" w:rsidRDefault="0055351A" w:rsidP="0006484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55351A" w14:paraId="5E5B39E4" w14:textId="77777777" w:rsidTr="5C264764">
        <w:tblPrEx>
          <w:tblLook w:val="06A0" w:firstRow="1" w:lastRow="0" w:firstColumn="1" w:lastColumn="0" w:noHBand="1" w:noVBand="1"/>
        </w:tblPrEx>
        <w:tc>
          <w:tcPr>
            <w:tcW w:w="5382" w:type="dxa"/>
            <w:gridSpan w:val="2"/>
            <w:shd w:val="clear" w:color="auto" w:fill="D9E2F3" w:themeFill="accent5" w:themeFillTint="33"/>
          </w:tcPr>
          <w:p w14:paraId="67F129F5" w14:textId="77777777" w:rsidR="0055351A" w:rsidRDefault="0055351A" w:rsidP="00064848">
            <w:pPr>
              <w:rPr>
                <w:rStyle w:val="Sterk"/>
              </w:rPr>
            </w:pPr>
            <w:r w:rsidRPr="48FDD87C">
              <w:rPr>
                <w:rStyle w:val="Sterk"/>
              </w:rPr>
              <w:t>Hvilke oppgaver må prioriteres ved 50 % personellfravær hos BTA?</w:t>
            </w:r>
          </w:p>
        </w:tc>
        <w:tc>
          <w:tcPr>
            <w:tcW w:w="4333" w:type="dxa"/>
            <w:gridSpan w:val="2"/>
            <w:shd w:val="clear" w:color="auto" w:fill="D9E2F3" w:themeFill="accent5" w:themeFillTint="33"/>
          </w:tcPr>
          <w:p w14:paraId="29E39A8F" w14:textId="77777777" w:rsidR="0055351A" w:rsidRDefault="0055351A" w:rsidP="00064848">
            <w:pPr>
              <w:rPr>
                <w:rStyle w:val="Sterk"/>
              </w:rPr>
            </w:pPr>
            <w:r w:rsidRPr="48FDD87C">
              <w:rPr>
                <w:rStyle w:val="Sterk"/>
              </w:rPr>
              <w:t xml:space="preserve">Hvilke oppgaver må prioriteres ved </w:t>
            </w:r>
          </w:p>
          <w:p w14:paraId="1BAD31C6" w14:textId="77777777" w:rsidR="0055351A" w:rsidRDefault="0055351A" w:rsidP="00064848">
            <w:pPr>
              <w:rPr>
                <w:rStyle w:val="Sterk"/>
              </w:rPr>
            </w:pPr>
            <w:r w:rsidRPr="48FDD87C">
              <w:rPr>
                <w:rStyle w:val="Sterk"/>
              </w:rPr>
              <w:t>75 % personellfravær hos BTA?</w:t>
            </w:r>
          </w:p>
        </w:tc>
      </w:tr>
      <w:tr w:rsidR="0055351A" w14:paraId="26967CA5" w14:textId="77777777" w:rsidTr="5C264764">
        <w:tblPrEx>
          <w:tblLook w:val="06A0" w:firstRow="1" w:lastRow="0" w:firstColumn="1" w:lastColumn="0" w:noHBand="1" w:noVBand="1"/>
        </w:tblPrEx>
        <w:tc>
          <w:tcPr>
            <w:tcW w:w="5382" w:type="dxa"/>
            <w:gridSpan w:val="2"/>
          </w:tcPr>
          <w:p w14:paraId="6E4DA6D9" w14:textId="77777777" w:rsidR="0055351A" w:rsidRDefault="4D6F90BF" w:rsidP="00064848">
            <w:pPr>
              <w:ind w:left="360" w:hanging="360"/>
            </w:pPr>
            <w:r w:rsidRPr="5C26476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5C264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5C264764">
              <w:rPr>
                <w:rFonts w:ascii="Calibri" w:eastAsia="Calibri" w:hAnsi="Calibri" w:cs="Calibri"/>
              </w:rPr>
              <w:t>Behandling av fakturaer</w:t>
            </w:r>
          </w:p>
          <w:p w14:paraId="3406BE35" w14:textId="77777777" w:rsidR="0055351A" w:rsidRDefault="0055351A" w:rsidP="00064848">
            <w:pPr>
              <w:ind w:left="360" w:hanging="360"/>
            </w:pPr>
            <w:r w:rsidRPr="48FDD87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8FDD8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48FDD87C">
              <w:rPr>
                <w:rFonts w:ascii="Calibri" w:eastAsia="Calibri" w:hAnsi="Calibri" w:cs="Calibri"/>
              </w:rPr>
              <w:t>Oppfølging av prosjekter blir utsatt, også flere av de med stramme og godt begrunnede tidsfrister</w:t>
            </w:r>
          </w:p>
          <w:p w14:paraId="01BBB5F9" w14:textId="77777777" w:rsidR="0055351A" w:rsidRDefault="0055351A" w:rsidP="00064848">
            <w:pPr>
              <w:ind w:left="360" w:hanging="360"/>
            </w:pPr>
            <w:r w:rsidRPr="48FDD87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8FDD8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48FDD87C">
              <w:rPr>
                <w:rFonts w:ascii="Calibri" w:eastAsia="Calibri" w:hAnsi="Calibri" w:cs="Calibri"/>
              </w:rPr>
              <w:t>Lovpålagte oppgaver som periodevis kontroller etc. Her forutsetter vi at flere andre bygg blir avstengt og at vi derav kan redusere omfang av dette arbeidet</w:t>
            </w:r>
          </w:p>
          <w:p w14:paraId="1940C636" w14:textId="77777777" w:rsidR="0055351A" w:rsidRDefault="0055351A" w:rsidP="00064848">
            <w:pPr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333" w:type="dxa"/>
            <w:gridSpan w:val="2"/>
          </w:tcPr>
          <w:p w14:paraId="6711BEAB" w14:textId="4A82BA3C" w:rsidR="0055351A" w:rsidRDefault="4D6F90BF" w:rsidP="5C264764">
            <w:pPr>
              <w:spacing w:line="257" w:lineRule="auto"/>
              <w:ind w:left="360" w:hanging="360"/>
            </w:pPr>
            <w:r w:rsidRPr="5C26476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5C2647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5C264764">
              <w:rPr>
                <w:rFonts w:ascii="Calibri" w:eastAsia="Calibri" w:hAnsi="Calibri" w:cs="Calibri"/>
              </w:rPr>
              <w:t>Behandling av fakturaer</w:t>
            </w:r>
            <w:r w:rsidR="485B97E2" w:rsidRPr="5C264764">
              <w:rPr>
                <w:rFonts w:ascii="Calibri" w:eastAsia="Calibri" w:hAnsi="Calibri" w:cs="Calibri"/>
              </w:rPr>
              <w:t xml:space="preserve"> vil bli skjøvet på</w:t>
            </w:r>
          </w:p>
          <w:p w14:paraId="2ECC9803" w14:textId="77777777" w:rsidR="0055351A" w:rsidRDefault="0055351A" w:rsidP="00064848">
            <w:pPr>
              <w:spacing w:line="257" w:lineRule="auto"/>
              <w:ind w:left="360" w:hanging="360"/>
            </w:pPr>
            <w:r w:rsidRPr="48FDD87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8FDD8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48FDD87C">
              <w:rPr>
                <w:rFonts w:ascii="Calibri" w:eastAsia="Calibri" w:hAnsi="Calibri" w:cs="Calibri"/>
              </w:rPr>
              <w:t>Det aller meste av prosjektoppfølging blir utsatt, inkl. arbeid i teknisk faggruppe</w:t>
            </w:r>
          </w:p>
          <w:p w14:paraId="79F08886" w14:textId="77777777" w:rsidR="0055351A" w:rsidRDefault="0055351A" w:rsidP="00064848">
            <w:pPr>
              <w:spacing w:line="257" w:lineRule="auto"/>
              <w:ind w:left="360" w:hanging="360"/>
            </w:pPr>
            <w:r w:rsidRPr="48FDD87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8FDD8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48FDD87C">
              <w:rPr>
                <w:rFonts w:ascii="Calibri" w:eastAsia="Calibri" w:hAnsi="Calibri" w:cs="Calibri"/>
              </w:rPr>
              <w:t xml:space="preserve">Alle oppgaver som periodevis kontroller etc. utsettes til fraværet er under 50%  </w:t>
            </w:r>
          </w:p>
          <w:p w14:paraId="1BB269ED" w14:textId="77777777" w:rsidR="0055351A" w:rsidRDefault="0055351A" w:rsidP="00064848">
            <w:pPr>
              <w:pStyle w:val="Listeavsnitt"/>
            </w:pPr>
          </w:p>
        </w:tc>
      </w:tr>
      <w:tr w:rsidR="0055351A" w14:paraId="591FF996" w14:textId="77777777" w:rsidTr="5C264764">
        <w:tblPrEx>
          <w:tblLook w:val="06A0" w:firstRow="1" w:lastRow="0" w:firstColumn="1" w:lastColumn="0" w:noHBand="1" w:noVBand="1"/>
        </w:tblPrEx>
        <w:tc>
          <w:tcPr>
            <w:tcW w:w="5382" w:type="dxa"/>
            <w:gridSpan w:val="2"/>
            <w:shd w:val="clear" w:color="auto" w:fill="D9E2F3" w:themeFill="accent5" w:themeFillTint="33"/>
          </w:tcPr>
          <w:p w14:paraId="76388DB8" w14:textId="77777777" w:rsidR="0055351A" w:rsidRDefault="0055351A" w:rsidP="00064848">
            <w:pPr>
              <w:rPr>
                <w:rStyle w:val="Sterk"/>
              </w:rPr>
            </w:pPr>
            <w:r w:rsidRPr="48FDD87C">
              <w:rPr>
                <w:rStyle w:val="Sterk"/>
              </w:rPr>
              <w:t>Hvilken kompetanse er nødvendig for å utføre de prioriterte oppgavene?</w:t>
            </w:r>
          </w:p>
        </w:tc>
        <w:tc>
          <w:tcPr>
            <w:tcW w:w="4333" w:type="dxa"/>
            <w:gridSpan w:val="2"/>
            <w:shd w:val="clear" w:color="auto" w:fill="D9E2F3" w:themeFill="accent5" w:themeFillTint="33"/>
          </w:tcPr>
          <w:p w14:paraId="72A1CC7E" w14:textId="77777777" w:rsidR="0055351A" w:rsidRDefault="0055351A" w:rsidP="00064848">
            <w:pPr>
              <w:rPr>
                <w:rStyle w:val="Sterk"/>
              </w:rPr>
            </w:pPr>
            <w:r w:rsidRPr="48FDD87C">
              <w:rPr>
                <w:rStyle w:val="Sterk"/>
              </w:rPr>
              <w:t>Hvordan sikre nødvendig kompetanse?</w:t>
            </w:r>
          </w:p>
          <w:p w14:paraId="442EF955" w14:textId="77777777" w:rsidR="0055351A" w:rsidRDefault="0055351A" w:rsidP="00064848">
            <w:pPr>
              <w:pStyle w:val="Listeavsnitt"/>
            </w:pPr>
          </w:p>
        </w:tc>
      </w:tr>
      <w:tr w:rsidR="0055351A" w14:paraId="2706AEFE" w14:textId="77777777" w:rsidTr="5C264764">
        <w:tblPrEx>
          <w:tblLook w:val="06A0" w:firstRow="1" w:lastRow="0" w:firstColumn="1" w:lastColumn="0" w:noHBand="1" w:noVBand="1"/>
        </w:tblPrEx>
        <w:tc>
          <w:tcPr>
            <w:tcW w:w="5382" w:type="dxa"/>
            <w:gridSpan w:val="2"/>
          </w:tcPr>
          <w:p w14:paraId="3AB6C2D0" w14:textId="77777777" w:rsidR="0055351A" w:rsidRDefault="0055351A" w:rsidP="00064848">
            <w:pPr>
              <w:rPr>
                <w:rFonts w:ascii="Calibri" w:eastAsia="Calibri" w:hAnsi="Calibri" w:cs="Calibri"/>
              </w:rPr>
            </w:pPr>
            <w:r w:rsidRPr="48FDD87C">
              <w:rPr>
                <w:rFonts w:ascii="Calibri" w:eastAsia="Calibri" w:hAnsi="Calibri" w:cs="Calibri"/>
              </w:rPr>
              <w:t>Kompetanse på byggforvalteroppgaver som primært er rettet mot å holde byggene operative. Flytting av ressurser innad i gruppene av byggforvalterne slik at fokus blir i henhold til prioriteringsliste for byggene.</w:t>
            </w:r>
          </w:p>
          <w:p w14:paraId="105C7ECE" w14:textId="77777777" w:rsidR="0055351A" w:rsidRDefault="0055351A" w:rsidP="00064848">
            <w:pPr>
              <w:pStyle w:val="Listeavsnitt"/>
            </w:pPr>
          </w:p>
        </w:tc>
        <w:tc>
          <w:tcPr>
            <w:tcW w:w="4333" w:type="dxa"/>
            <w:gridSpan w:val="2"/>
          </w:tcPr>
          <w:p w14:paraId="47796520" w14:textId="4B9AF16B" w:rsidR="0055351A" w:rsidRDefault="4D6F90BF" w:rsidP="00064848">
            <w:pPr>
              <w:rPr>
                <w:rFonts w:ascii="Calibri" w:eastAsia="Calibri" w:hAnsi="Calibri" w:cs="Calibri"/>
              </w:rPr>
            </w:pPr>
            <w:r w:rsidRPr="5C264764">
              <w:rPr>
                <w:rFonts w:ascii="Calibri" w:eastAsia="Calibri" w:hAnsi="Calibri" w:cs="Calibri"/>
              </w:rPr>
              <w:t xml:space="preserve">Flytting av ressurser, også fra fagrådgivere, samt fra ENØK og </w:t>
            </w:r>
            <w:r w:rsidR="44505BB9" w:rsidRPr="5C264764">
              <w:rPr>
                <w:rFonts w:ascii="Calibri" w:eastAsia="Calibri" w:hAnsi="Calibri" w:cs="Calibri"/>
              </w:rPr>
              <w:t>Internstøtte</w:t>
            </w:r>
            <w:r w:rsidRPr="5C264764">
              <w:rPr>
                <w:rFonts w:ascii="Calibri" w:eastAsia="Calibri" w:hAnsi="Calibri" w:cs="Calibri"/>
              </w:rPr>
              <w:t xml:space="preserve"> for å bistå byggforvalterne med å holde prioriterte bygg operative.</w:t>
            </w:r>
          </w:p>
          <w:p w14:paraId="1729509F" w14:textId="77777777" w:rsidR="0055351A" w:rsidRDefault="0055351A" w:rsidP="00064848">
            <w:pPr>
              <w:pStyle w:val="Listeavsnitt"/>
            </w:pPr>
          </w:p>
        </w:tc>
      </w:tr>
    </w:tbl>
    <w:p w14:paraId="467407D6" w14:textId="77777777" w:rsidR="0055351A" w:rsidRDefault="0055351A" w:rsidP="0055351A">
      <w:pPr>
        <w:pStyle w:val="Listeavsnitt"/>
        <w:spacing w:line="256" w:lineRule="auto"/>
        <w:ind w:left="708"/>
      </w:pPr>
    </w:p>
    <w:p w14:paraId="6C5D741B" w14:textId="77777777" w:rsidR="0055351A" w:rsidRPr="00B82415" w:rsidRDefault="0055351A" w:rsidP="2C9D718B">
      <w:pPr>
        <w:pStyle w:val="Listeavsnitt"/>
        <w:numPr>
          <w:ilvl w:val="0"/>
          <w:numId w:val="10"/>
        </w:numPr>
        <w:spacing w:line="256" w:lineRule="auto"/>
        <w:rPr>
          <w:rFonts w:eastAsiaTheme="minorEastAsia"/>
          <w:b/>
          <w:bCs/>
          <w:color w:val="2F5496" w:themeColor="accent5" w:themeShade="BF"/>
        </w:rPr>
      </w:pPr>
      <w:r w:rsidRPr="2C9D718B">
        <w:rPr>
          <w:b/>
          <w:bCs/>
          <w:color w:val="2F5496" w:themeColor="accent5" w:themeShade="BF"/>
        </w:rPr>
        <w:t xml:space="preserve">Hvilke </w:t>
      </w:r>
      <w:r w:rsidRPr="00751115">
        <w:rPr>
          <w:b/>
          <w:bCs/>
          <w:color w:val="2F5496" w:themeColor="accent5" w:themeShade="BF"/>
        </w:rPr>
        <w:t>driftstekniske</w:t>
      </w:r>
      <w:r w:rsidRPr="2C9D718B">
        <w:rPr>
          <w:b/>
          <w:bCs/>
          <w:color w:val="2F5496" w:themeColor="accent5" w:themeShade="BF"/>
        </w:rPr>
        <w:t xml:space="preserve"> oppgaver prioriteres under en tenkt fraværsperiode på 4 uker: </w:t>
      </w:r>
      <w:r>
        <w:br/>
      </w:r>
    </w:p>
    <w:tbl>
      <w:tblPr>
        <w:tblStyle w:val="Tabellrutenett"/>
        <w:tblW w:w="9720" w:type="dxa"/>
        <w:tblInd w:w="-5" w:type="dxa"/>
        <w:tblLook w:val="04A0" w:firstRow="1" w:lastRow="0" w:firstColumn="1" w:lastColumn="0" w:noHBand="0" w:noVBand="1"/>
      </w:tblPr>
      <w:tblGrid>
        <w:gridCol w:w="2205"/>
        <w:gridCol w:w="2910"/>
        <w:gridCol w:w="1455"/>
        <w:gridCol w:w="3150"/>
      </w:tblGrid>
      <w:tr w:rsidR="0055351A" w14:paraId="5C02B80E" w14:textId="77777777" w:rsidTr="41F684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3C2811" w14:textId="77777777" w:rsidR="0055351A" w:rsidRDefault="0055351A" w:rsidP="00064848">
            <w:pPr>
              <w:pStyle w:val="Listeavsnitt"/>
              <w:ind w:left="0"/>
              <w:rPr>
                <w:b/>
                <w:bCs/>
              </w:rPr>
            </w:pPr>
            <w:r w:rsidRPr="4E319F2C">
              <w:rPr>
                <w:b/>
                <w:bCs/>
              </w:rPr>
              <w:t>25 % personellfravær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DA028C" w14:textId="77777777" w:rsidR="0055351A" w:rsidRDefault="0055351A" w:rsidP="00064848">
            <w:pPr>
              <w:pStyle w:val="Listeavsnitt"/>
              <w:ind w:left="0"/>
              <w:rPr>
                <w:b/>
                <w:bCs/>
              </w:rPr>
            </w:pPr>
            <w:r w:rsidRPr="4E319F2C">
              <w:rPr>
                <w:b/>
                <w:bCs/>
              </w:rPr>
              <w:t>50 % personellfravær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A07DB1" w14:textId="77777777" w:rsidR="0055351A" w:rsidRDefault="0055351A" w:rsidP="00064848">
            <w:pPr>
              <w:pStyle w:val="Listeavsnitt"/>
              <w:ind w:left="0"/>
              <w:rPr>
                <w:b/>
                <w:bCs/>
              </w:rPr>
            </w:pPr>
            <w:r w:rsidRPr="4E319F2C">
              <w:rPr>
                <w:b/>
                <w:bCs/>
              </w:rPr>
              <w:t>75 % personellfravær</w:t>
            </w:r>
          </w:p>
        </w:tc>
      </w:tr>
      <w:tr w:rsidR="0055351A" w14:paraId="6E51C56C" w14:textId="77777777" w:rsidTr="41F684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3C" w14:textId="77777777" w:rsidR="0055351A" w:rsidRDefault="0055351A" w:rsidP="00064848">
            <w:pPr>
              <w:pStyle w:val="Listeavsnitt"/>
              <w:ind w:left="0"/>
            </w:pPr>
            <w:r>
              <w:t xml:space="preserve">Utføre teknisk drift av bygningsmassen, </w:t>
            </w:r>
            <w:r>
              <w:lastRenderedPageBreak/>
              <w:t>samt noe reduksjon av brukertid på skoler og barnehager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F12" w14:textId="77777777" w:rsidR="0055351A" w:rsidRDefault="0055351A" w:rsidP="00064848">
            <w:r>
              <w:lastRenderedPageBreak/>
              <w:t>Forutsetning:</w:t>
            </w:r>
            <w:r>
              <w:br/>
              <w:t xml:space="preserve">Avhengig av kompetanse tilgjengelig og </w:t>
            </w:r>
            <w:r>
              <w:lastRenderedPageBreak/>
              <w:t>utfordringer som vil kunne oppstå, vil man måtte gå etter prioritert rekkefølge som følger (punkt 1 til 5):</w:t>
            </w:r>
          </w:p>
          <w:p w14:paraId="5813DB25" w14:textId="77777777" w:rsidR="0055351A" w:rsidRDefault="0055351A" w:rsidP="00064848"/>
          <w:p w14:paraId="0CCB10D5" w14:textId="77777777" w:rsidR="0055351A" w:rsidRDefault="0055351A" w:rsidP="00064848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t>Sykehjem: Tekniske driftstjenester (varme, ventilasjon, heis, mm) og lovpålagte oppgaver gjennom Handyman og eks. sprinklerkontroller.</w:t>
            </w:r>
            <w:r>
              <w:br/>
              <w:t>Kun brukeroppgaver som går på liv og helse for beboere.</w:t>
            </w:r>
            <w:r>
              <w:br/>
            </w:r>
          </w:p>
          <w:p w14:paraId="65516E8E" w14:textId="77777777" w:rsidR="0055351A" w:rsidRDefault="0055351A" w:rsidP="00064848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t>Brannstasjoner: Tekniske driftstjenester og lovpålagte oppgaver gjennom Handyman og eks. sprinklerkontroller.</w:t>
            </w:r>
            <w:r>
              <w:br/>
            </w:r>
          </w:p>
          <w:p w14:paraId="000B19C1" w14:textId="533E563F" w:rsidR="0055351A" w:rsidRDefault="00751115" w:rsidP="41F6846F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Eventuelle l</w:t>
            </w:r>
            <w:r w:rsidR="7F60CC4E" w:rsidRPr="41F6846F">
              <w:rPr>
                <w:rFonts w:ascii="Calibri" w:eastAsia="Calibri" w:hAnsi="Calibri" w:cs="Calibri"/>
              </w:rPr>
              <w:t>okasjoner til testing og vaksinering for Covid-19</w:t>
            </w:r>
            <w:r w:rsidR="652DC0B6">
              <w:t xml:space="preserve"> </w:t>
            </w:r>
            <w:r w:rsidR="0055351A">
              <w:br/>
              <w:t>Tekniske driftstjenester og lovpålagte oppgaver gjennom Handyman og eks. sprinklerkontroller.</w:t>
            </w:r>
            <w:r w:rsidR="0055351A">
              <w:br/>
            </w:r>
          </w:p>
          <w:p w14:paraId="44E79E43" w14:textId="77777777" w:rsidR="0055351A" w:rsidRDefault="0055351A" w:rsidP="00064848">
            <w:pPr>
              <w:pStyle w:val="Listeavsnitt"/>
              <w:numPr>
                <w:ilvl w:val="0"/>
                <w:numId w:val="17"/>
              </w:numPr>
            </w:pPr>
            <w:r>
              <w:t>Bemanne vaktlagene i hver Driftsenhet</w:t>
            </w:r>
            <w:r>
              <w:br/>
            </w:r>
          </w:p>
          <w:p w14:paraId="04AF3D12" w14:textId="177C1977" w:rsidR="0055351A" w:rsidRDefault="0055351A" w:rsidP="41F6846F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t>Drift av skoler og barnehager som er åpen: Tekniske driftstjenester og lovpålagte oppgaver gjennom Handyman og eks. sprinklerkontroller.</w:t>
            </w:r>
            <w:r>
              <w:br/>
            </w:r>
          </w:p>
          <w:p w14:paraId="51C69CA7" w14:textId="77777777" w:rsidR="0055351A" w:rsidRDefault="0055351A" w:rsidP="41F6846F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41F6846F">
              <w:rPr>
                <w:rFonts w:ascii="Calibri" w:eastAsia="Calibri" w:hAnsi="Calibri" w:cs="Calibri"/>
              </w:rPr>
              <w:t xml:space="preserve">Adm.bygg: </w:t>
            </w:r>
            <w:proofErr w:type="spellStart"/>
            <w:r w:rsidRPr="41F6846F">
              <w:rPr>
                <w:rFonts w:ascii="Calibri" w:eastAsia="Calibri" w:hAnsi="Calibri" w:cs="Calibri"/>
              </w:rPr>
              <w:t>Allehelgensgate</w:t>
            </w:r>
            <w:proofErr w:type="spellEnd"/>
            <w:r w:rsidRPr="41F6846F">
              <w:rPr>
                <w:rFonts w:ascii="Calibri" w:eastAsia="Calibri" w:hAnsi="Calibri" w:cs="Calibri"/>
              </w:rPr>
              <w:t xml:space="preserve"> 5, kommunehuset på Nesttun, kommunehuset i Eidsvåg, </w:t>
            </w:r>
            <w:proofErr w:type="spellStart"/>
            <w:r w:rsidRPr="41F6846F">
              <w:rPr>
                <w:rFonts w:ascii="Calibri" w:eastAsia="Calibri" w:hAnsi="Calibri" w:cs="Calibri"/>
              </w:rPr>
              <w:t>Neumannsgate</w:t>
            </w:r>
            <w:proofErr w:type="spellEnd"/>
            <w:r w:rsidRPr="41F6846F">
              <w:rPr>
                <w:rFonts w:ascii="Calibri" w:eastAsia="Calibri" w:hAnsi="Calibri" w:cs="Calibri"/>
              </w:rPr>
              <w:t xml:space="preserve"> 1, Strømgaten 10, </w:t>
            </w:r>
            <w:proofErr w:type="spellStart"/>
            <w:r w:rsidRPr="41F6846F">
              <w:rPr>
                <w:rFonts w:ascii="Calibri" w:eastAsia="Calibri" w:hAnsi="Calibri" w:cs="Calibri"/>
              </w:rPr>
              <w:t>Haugatun</w:t>
            </w:r>
            <w:proofErr w:type="spellEnd"/>
            <w:r w:rsidRPr="41F6846F">
              <w:rPr>
                <w:rFonts w:ascii="Calibri" w:eastAsia="Calibri" w:hAnsi="Calibri" w:cs="Calibri"/>
              </w:rPr>
              <w:t xml:space="preserve"> og Sydnes tilfluktsrom:</w:t>
            </w:r>
            <w:r>
              <w:br/>
              <w:t>Tekniske driftstjenester og lovpålagte oppgaver i den grad dette tidsmessig lar seg gjennomføre.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696" w14:textId="77777777" w:rsidR="0055351A" w:rsidRDefault="0055351A" w:rsidP="00064848">
            <w:r>
              <w:lastRenderedPageBreak/>
              <w:t>Forutsetning:</w:t>
            </w:r>
            <w:r>
              <w:br/>
              <w:t xml:space="preserve">Avhengig av kompetanse </w:t>
            </w:r>
            <w:r>
              <w:lastRenderedPageBreak/>
              <w:t>tilgjengelig og utfordringer som vil kunne oppstå, vil man måtte gå etter prioritert rekkefølge som følger (punkt 1 til 3).</w:t>
            </w:r>
            <w:r>
              <w:br/>
            </w:r>
            <w:r>
              <w:br/>
              <w:t>I tillegg vil vi måtte vurdere å få ressurser fra eks. SD-gruppe (</w:t>
            </w:r>
            <w:r w:rsidRPr="59AC58B6">
              <w:rPr>
                <w:i/>
                <w:iCs/>
              </w:rPr>
              <w:t>eks; fjernstyring av SD-anlegg</w:t>
            </w:r>
            <w:r>
              <w:t>) og fra BTA (</w:t>
            </w:r>
            <w:r w:rsidRPr="59AC58B6">
              <w:rPr>
                <w:i/>
                <w:iCs/>
              </w:rPr>
              <w:t>eks. ressurser som tidligere har arbeidet i DTA</w:t>
            </w:r>
            <w:r>
              <w:t>).</w:t>
            </w:r>
          </w:p>
          <w:p w14:paraId="505C131D" w14:textId="77777777" w:rsidR="0055351A" w:rsidRDefault="0055351A" w:rsidP="00064848"/>
          <w:p w14:paraId="77562B94" w14:textId="77777777" w:rsidR="0055351A" w:rsidRPr="00827881" w:rsidRDefault="0055351A" w:rsidP="00064848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 w:rsidRPr="63C21022">
              <w:t xml:space="preserve">Sykehjem: Tekniske driftstjenester via fjernstyring, da det ikke vil være mulig å bemanne hvert sykehjem med en hel ressurs. </w:t>
            </w:r>
            <w:r>
              <w:br/>
            </w:r>
            <w:r w:rsidRPr="63C21022">
              <w:t>Lovpålagte oppgaver som er bestemt/prioritert av ledelsen i etaten.</w:t>
            </w:r>
            <w:r>
              <w:br/>
            </w:r>
          </w:p>
          <w:p w14:paraId="3FD2CA1F" w14:textId="77777777" w:rsidR="0055351A" w:rsidRDefault="0055351A" w:rsidP="00064848">
            <w:pPr>
              <w:pStyle w:val="Listeavsnitt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</w:rPr>
            </w:pPr>
            <w:r w:rsidRPr="63C21022">
              <w:rPr>
                <w:rFonts w:ascii="Calibri" w:eastAsia="Calibri" w:hAnsi="Calibri" w:cs="Calibri"/>
              </w:rPr>
              <w:t>Brannstasjoner: Tekniske driftstjenester. Lovpålagte oppgaver som er bestemt/prioritert av ledelsen i etaten.</w:t>
            </w:r>
            <w:r>
              <w:br/>
            </w:r>
          </w:p>
          <w:p w14:paraId="05A06149" w14:textId="77777777" w:rsidR="00751115" w:rsidRPr="00751115" w:rsidRDefault="00751115" w:rsidP="41F6846F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Eventuelle l</w:t>
            </w:r>
            <w:r w:rsidR="028CFAF4" w:rsidRPr="41F6846F">
              <w:rPr>
                <w:rFonts w:ascii="Calibri" w:eastAsia="Calibri" w:hAnsi="Calibri" w:cs="Calibri"/>
              </w:rPr>
              <w:t>okasjoner til testing og vaksinering for Covid-19</w:t>
            </w:r>
          </w:p>
          <w:p w14:paraId="14A0DCC2" w14:textId="74B95936" w:rsidR="0055351A" w:rsidRDefault="0055351A" w:rsidP="00751115">
            <w:pPr>
              <w:pStyle w:val="Listeavsnitt"/>
              <w:rPr>
                <w:rFonts w:eastAsiaTheme="minorEastAsia"/>
              </w:rPr>
            </w:pPr>
            <w:r w:rsidRPr="41F6846F">
              <w:rPr>
                <w:rFonts w:ascii="Calibri" w:eastAsia="Calibri" w:hAnsi="Calibri" w:cs="Calibri"/>
              </w:rPr>
              <w:t>Tekniske driftstjenester. Lovpålagte oppgaver som er bestemt/prioritert av ledelsen i etaten</w:t>
            </w:r>
            <w:r>
              <w:br/>
            </w:r>
          </w:p>
          <w:p w14:paraId="7A41BB9D" w14:textId="77777777" w:rsidR="0055351A" w:rsidRDefault="0055351A" w:rsidP="41F6846F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t>Bemanne vaktlagene i hver Driftsenhet</w:t>
            </w:r>
          </w:p>
          <w:p w14:paraId="46C77EA1" w14:textId="77777777" w:rsidR="0055351A" w:rsidRDefault="0055351A" w:rsidP="00064848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55351A" w14:paraId="493A2826" w14:textId="77777777" w:rsidTr="41F6846F">
        <w:tblPrEx>
          <w:tblLook w:val="06A0" w:firstRow="1" w:lastRow="0" w:firstColumn="1" w:lastColumn="0" w:noHBand="1" w:noVBand="1"/>
        </w:tblPrEx>
        <w:tc>
          <w:tcPr>
            <w:tcW w:w="5115" w:type="dxa"/>
            <w:gridSpan w:val="2"/>
            <w:shd w:val="clear" w:color="auto" w:fill="D9E2F3" w:themeFill="accent5" w:themeFillTint="33"/>
          </w:tcPr>
          <w:p w14:paraId="520F9F64" w14:textId="77777777" w:rsidR="0055351A" w:rsidRDefault="0055351A" w:rsidP="00064848">
            <w:pPr>
              <w:rPr>
                <w:rStyle w:val="Sterk"/>
              </w:rPr>
            </w:pPr>
            <w:r w:rsidRPr="48FDD87C">
              <w:rPr>
                <w:rStyle w:val="Sterk"/>
              </w:rPr>
              <w:lastRenderedPageBreak/>
              <w:t xml:space="preserve">Hvilken kompetanse er nødvendig for å utføre prioriterte driftstekniske oppgaver? </w:t>
            </w:r>
          </w:p>
        </w:tc>
        <w:tc>
          <w:tcPr>
            <w:tcW w:w="4605" w:type="dxa"/>
            <w:gridSpan w:val="2"/>
            <w:shd w:val="clear" w:color="auto" w:fill="D9E2F3" w:themeFill="accent5" w:themeFillTint="33"/>
          </w:tcPr>
          <w:p w14:paraId="3C62B38B" w14:textId="77777777" w:rsidR="0055351A" w:rsidRDefault="0055351A" w:rsidP="00064848">
            <w:pPr>
              <w:rPr>
                <w:rStyle w:val="Sterk"/>
              </w:rPr>
            </w:pPr>
            <w:r w:rsidRPr="284181FA">
              <w:rPr>
                <w:rStyle w:val="Sterk"/>
              </w:rPr>
              <w:t>Hvordan sikre nødvendig kompetanse?</w:t>
            </w:r>
          </w:p>
          <w:p w14:paraId="318EAAC5" w14:textId="77777777" w:rsidR="0055351A" w:rsidRDefault="0055351A" w:rsidP="00064848">
            <w:pPr>
              <w:rPr>
                <w:rStyle w:val="Sterk"/>
              </w:rPr>
            </w:pPr>
          </w:p>
        </w:tc>
      </w:tr>
      <w:tr w:rsidR="0055351A" w14:paraId="121F6E6D" w14:textId="77777777" w:rsidTr="41F6846F">
        <w:tblPrEx>
          <w:tblLook w:val="06A0" w:firstRow="1" w:lastRow="0" w:firstColumn="1" w:lastColumn="0" w:noHBand="1" w:noVBand="1"/>
        </w:tblPrEx>
        <w:tc>
          <w:tcPr>
            <w:tcW w:w="5115" w:type="dxa"/>
            <w:gridSpan w:val="2"/>
          </w:tcPr>
          <w:p w14:paraId="572318D0" w14:textId="77777777" w:rsidR="0055351A" w:rsidRDefault="0055351A" w:rsidP="00064848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Kompetanse for teknisk drift av byggene som er listet ovenfor</w:t>
            </w:r>
          </w:p>
          <w:p w14:paraId="787BC9B0" w14:textId="77777777" w:rsidR="0055351A" w:rsidRDefault="0055351A" w:rsidP="00064848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Iht. kompetanseplan for drift (dossier)</w:t>
            </w:r>
          </w:p>
        </w:tc>
        <w:tc>
          <w:tcPr>
            <w:tcW w:w="4605" w:type="dxa"/>
            <w:gridSpan w:val="2"/>
          </w:tcPr>
          <w:p w14:paraId="3FF554E1" w14:textId="77777777" w:rsidR="0055351A" w:rsidRDefault="0055351A" w:rsidP="00064848">
            <w:pPr>
              <w:spacing w:line="257" w:lineRule="auto"/>
              <w:ind w:left="360" w:hanging="360"/>
            </w:pPr>
            <w:r w:rsidRPr="48FDD87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8FDD8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Sikre at rutiner og prosedyrer er oppdatert, lett forståelig for nytt personell og lett tilgjengelig</w:t>
            </w:r>
          </w:p>
          <w:p w14:paraId="41C623F7" w14:textId="066D5D18" w:rsidR="0055351A" w:rsidRDefault="0055351A" w:rsidP="00064848">
            <w:pPr>
              <w:spacing w:line="257" w:lineRule="auto"/>
              <w:ind w:left="360" w:hanging="360"/>
            </w:pPr>
            <w:r w:rsidRPr="41F6846F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1F684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325393B">
              <w:t xml:space="preserve">Utarbeide </w:t>
            </w:r>
            <w:r w:rsidR="68974FE1">
              <w:t>beredskaps</w:t>
            </w:r>
            <w:r w:rsidR="0325393B">
              <w:t>mapper for bygge</w:t>
            </w:r>
            <w:r w:rsidR="7B1024F5">
              <w:t>ne</w:t>
            </w:r>
            <w:r w:rsidR="0325393B">
              <w:t>s tekniske anlegg – Prioritere sykehjem</w:t>
            </w:r>
            <w:r w:rsidR="19D2FF4F">
              <w:t xml:space="preserve"> og brannstasjoner</w:t>
            </w:r>
          </w:p>
          <w:p w14:paraId="695E879B" w14:textId="3F63895F" w:rsidR="0055351A" w:rsidRDefault="0055351A" w:rsidP="00064848">
            <w:pPr>
              <w:spacing w:line="257" w:lineRule="auto"/>
            </w:pPr>
            <w:r w:rsidRPr="418E4C69"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 w:rsidRPr="418E4C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Bruke kompetanse på tvers</w:t>
            </w:r>
            <w:r>
              <w:br/>
            </w:r>
            <w:r w:rsidR="385222D7">
              <w:t xml:space="preserve">       </w:t>
            </w:r>
            <w:r>
              <w:t>av</w:t>
            </w:r>
            <w:r w:rsidR="041471F7">
              <w:t xml:space="preserve"> </w:t>
            </w:r>
            <w:r>
              <w:t>driftsenhetene</w:t>
            </w:r>
          </w:p>
          <w:p w14:paraId="6A852D15" w14:textId="77777777" w:rsidR="0055351A" w:rsidRDefault="0055351A" w:rsidP="00064848">
            <w:pPr>
              <w:spacing w:line="257" w:lineRule="auto"/>
            </w:pPr>
            <w:r w:rsidRPr="48FDD87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8FDD8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Mobilisere mulige ressurser fra BTA (tidligere VT-er med relevant kompetanse) </w:t>
            </w:r>
          </w:p>
        </w:tc>
      </w:tr>
    </w:tbl>
    <w:p w14:paraId="5ADBFF5F" w14:textId="77777777" w:rsidR="0055351A" w:rsidRDefault="0055351A" w:rsidP="0055351A">
      <w:pPr>
        <w:pStyle w:val="Listeavsnitt"/>
        <w:rPr>
          <w:b/>
          <w:bCs/>
          <w:color w:val="4471C4"/>
        </w:rPr>
      </w:pPr>
    </w:p>
    <w:p w14:paraId="44E0CD0F" w14:textId="77777777" w:rsidR="0055351A" w:rsidRPr="005A1BEE" w:rsidRDefault="0055351A" w:rsidP="41F6846F">
      <w:pPr>
        <w:pStyle w:val="Listeavsnitt"/>
        <w:numPr>
          <w:ilvl w:val="0"/>
          <w:numId w:val="18"/>
        </w:numPr>
        <w:rPr>
          <w:rFonts w:eastAsiaTheme="minorEastAsia"/>
          <w:b/>
          <w:bCs/>
          <w:color w:val="4472C4" w:themeColor="accent5"/>
        </w:rPr>
      </w:pPr>
      <w:r w:rsidRPr="41F6846F">
        <w:rPr>
          <w:b/>
          <w:bCs/>
          <w:color w:val="4471C4"/>
        </w:rPr>
        <w:t>Renhold: Hvilke bygg prioriteres ved:</w:t>
      </w:r>
    </w:p>
    <w:tbl>
      <w:tblPr>
        <w:tblStyle w:val="Tabellrutenett"/>
        <w:tblW w:w="9715" w:type="dxa"/>
        <w:tblLook w:val="04A0" w:firstRow="1" w:lastRow="0" w:firstColumn="1" w:lastColumn="0" w:noHBand="0" w:noVBand="1"/>
      </w:tblPr>
      <w:tblGrid>
        <w:gridCol w:w="2565"/>
        <w:gridCol w:w="3510"/>
        <w:gridCol w:w="3640"/>
      </w:tblGrid>
      <w:tr w:rsidR="0055351A" w14:paraId="5DDC1938" w14:textId="77777777" w:rsidTr="3816EDB9">
        <w:tc>
          <w:tcPr>
            <w:tcW w:w="2565" w:type="dxa"/>
            <w:shd w:val="clear" w:color="auto" w:fill="D0CECE" w:themeFill="background2" w:themeFillShade="E6"/>
          </w:tcPr>
          <w:p w14:paraId="7F27815A" w14:textId="77777777" w:rsidR="0055351A" w:rsidRPr="004F3EF8" w:rsidRDefault="0055351A" w:rsidP="476068AE">
            <w:pPr>
              <w:rPr>
                <w:b/>
                <w:bCs/>
              </w:rPr>
            </w:pPr>
            <w:r w:rsidRPr="476068AE">
              <w:rPr>
                <w:b/>
                <w:bCs/>
              </w:rPr>
              <w:t>25 % personellfravær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299A4FC9" w14:textId="77777777" w:rsidR="0055351A" w:rsidRPr="004F3EF8" w:rsidRDefault="0055351A" w:rsidP="00064848">
            <w:pPr>
              <w:rPr>
                <w:b/>
              </w:rPr>
            </w:pPr>
            <w:r w:rsidRPr="004F3EF8">
              <w:rPr>
                <w:b/>
              </w:rPr>
              <w:t>50 % personellfravær</w:t>
            </w:r>
          </w:p>
        </w:tc>
        <w:tc>
          <w:tcPr>
            <w:tcW w:w="3640" w:type="dxa"/>
            <w:shd w:val="clear" w:color="auto" w:fill="D0CECE" w:themeFill="background2" w:themeFillShade="E6"/>
          </w:tcPr>
          <w:p w14:paraId="1FF38FB0" w14:textId="77777777" w:rsidR="0055351A" w:rsidRPr="004F3EF8" w:rsidRDefault="0055351A" w:rsidP="00064848">
            <w:pPr>
              <w:rPr>
                <w:b/>
              </w:rPr>
            </w:pPr>
            <w:r w:rsidRPr="004F3EF8">
              <w:rPr>
                <w:b/>
              </w:rPr>
              <w:t>75 % personellfravær</w:t>
            </w:r>
          </w:p>
        </w:tc>
      </w:tr>
      <w:tr w:rsidR="0055351A" w14:paraId="6F612002" w14:textId="77777777" w:rsidTr="3816EDB9">
        <w:trPr>
          <w:trHeight w:val="3015"/>
        </w:trPr>
        <w:tc>
          <w:tcPr>
            <w:tcW w:w="2565" w:type="dxa"/>
          </w:tcPr>
          <w:p w14:paraId="27C10173" w14:textId="58F5BE3C" w:rsidR="0055351A" w:rsidRDefault="182518C4" w:rsidP="476068AE">
            <w:r w:rsidRPr="476068AE">
              <w:t>Prioritere nødvendig renhold</w:t>
            </w:r>
          </w:p>
          <w:p w14:paraId="5108DAAC" w14:textId="5D630F44" w:rsidR="0055351A" w:rsidRDefault="182518C4" w:rsidP="476068AE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476068AE">
              <w:t>Redusere frekvenser der det er mulig</w:t>
            </w:r>
          </w:p>
          <w:p w14:paraId="6D63EF71" w14:textId="0FF906E9" w:rsidR="0055351A" w:rsidRDefault="182518C4" w:rsidP="476068AE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476068AE">
              <w:t xml:space="preserve">Stenge av områder </w:t>
            </w:r>
            <w:proofErr w:type="spellStart"/>
            <w:r w:rsidRPr="476068AE">
              <w:t>adm</w:t>
            </w:r>
            <w:proofErr w:type="spellEnd"/>
            <w:r w:rsidRPr="476068AE">
              <w:t>-/kontor bygg/andre-bygg med redusert aktivitet</w:t>
            </w:r>
          </w:p>
          <w:p w14:paraId="0672245F" w14:textId="1E8B5D2B" w:rsidR="5C93C2BD" w:rsidRDefault="5C93C2BD" w:rsidP="476068AE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476068AE">
              <w:t>Omdisponere patruljebilene til prioriterte bygg</w:t>
            </w:r>
          </w:p>
          <w:p w14:paraId="3E821093" w14:textId="45A2F30D" w:rsidR="0055351A" w:rsidRDefault="0055351A" w:rsidP="476068AE"/>
          <w:p w14:paraId="5FC061B8" w14:textId="7D8D2C61" w:rsidR="0055351A" w:rsidRDefault="0055351A" w:rsidP="476068AE"/>
        </w:tc>
        <w:tc>
          <w:tcPr>
            <w:tcW w:w="3510" w:type="dxa"/>
          </w:tcPr>
          <w:p w14:paraId="5DE916F3" w14:textId="5ACBBCED" w:rsidR="0055351A" w:rsidRDefault="42EB6C7D" w:rsidP="00DF1457">
            <w:r>
              <w:t>Ordinært renhold på p</w:t>
            </w:r>
            <w:r w:rsidR="0055351A">
              <w:t>rioriter</w:t>
            </w:r>
            <w:r w:rsidR="6FBB885D">
              <w:t>te</w:t>
            </w:r>
            <w:r w:rsidR="0055351A">
              <w:t xml:space="preserve"> bygg opplistet ved 75 % fravær, men har også kapasitet til nødvendig renhold (wc, søppel, håndsnære flater) på mange andre bygg hvor ansatte er på jobb. </w:t>
            </w:r>
          </w:p>
          <w:p w14:paraId="4B87BE91" w14:textId="1B5AFA59" w:rsidR="476068AE" w:rsidRDefault="476068AE" w:rsidP="476068AE"/>
          <w:p w14:paraId="700CAAAB" w14:textId="089FD99D" w:rsidR="0055351A" w:rsidRDefault="0055351A" w:rsidP="2A636C5B"/>
          <w:p w14:paraId="7271AAA7" w14:textId="0E1D1DF0" w:rsidR="0055351A" w:rsidRDefault="0055351A" w:rsidP="00064848">
            <w:pPr>
              <w:rPr>
                <w:color w:val="FF0000"/>
              </w:rPr>
            </w:pPr>
          </w:p>
        </w:tc>
        <w:tc>
          <w:tcPr>
            <w:tcW w:w="3640" w:type="dxa"/>
          </w:tcPr>
          <w:p w14:paraId="4EBF274E" w14:textId="4733FAE2" w:rsidR="2A636C5B" w:rsidRDefault="4DF309D8" w:rsidP="2A636C5B">
            <w:pPr>
              <w:rPr>
                <w:rFonts w:ascii="Calibri" w:eastAsia="Times New Roman" w:hAnsi="Calibri" w:cs="Calibri"/>
                <w:lang w:eastAsia="nb-NO"/>
              </w:rPr>
            </w:pPr>
            <w:r w:rsidRPr="030962C3">
              <w:rPr>
                <w:rFonts w:ascii="Calibri" w:eastAsia="Times New Roman" w:hAnsi="Calibri" w:cs="Calibri"/>
                <w:lang w:eastAsia="nb-NO"/>
              </w:rPr>
              <w:t>Det mest nødvendige dvs</w:t>
            </w:r>
            <w:r w:rsidR="1F50398B" w:rsidRPr="030962C3">
              <w:rPr>
                <w:rFonts w:ascii="Calibri" w:eastAsia="Times New Roman" w:hAnsi="Calibri" w:cs="Calibri"/>
                <w:lang w:eastAsia="nb-NO"/>
              </w:rPr>
              <w:t>.</w:t>
            </w:r>
            <w:r w:rsidRPr="030962C3">
              <w:rPr>
                <w:rFonts w:ascii="Calibri" w:eastAsia="Times New Roman" w:hAnsi="Calibri" w:cs="Calibri"/>
                <w:lang w:eastAsia="nb-NO"/>
              </w:rPr>
              <w:t xml:space="preserve"> bad, toaletter og håndsnærflater, rengjøres daglig. Resterende renhold blir redusert.                                     </w:t>
            </w:r>
            <w:r w:rsidR="3DC391F6" w:rsidRPr="030962C3">
              <w:rPr>
                <w:rFonts w:ascii="Calibri" w:eastAsia="Times New Roman" w:hAnsi="Calibri" w:cs="Calibri"/>
                <w:u w:val="single"/>
                <w:lang w:eastAsia="nb-NO"/>
              </w:rPr>
              <w:t>Prioritert rekkefølge av formålsbygg:</w:t>
            </w:r>
          </w:p>
          <w:p w14:paraId="663465CB" w14:textId="6104FC7E" w:rsidR="2018352E" w:rsidRDefault="2018352E" w:rsidP="3092ED23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Sykehjem</w:t>
            </w:r>
            <w:r w:rsidR="36E713C4"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</w:t>
            </w:r>
          </w:p>
          <w:p w14:paraId="7C3BF54A" w14:textId="6B7F3A23" w:rsidR="2018352E" w:rsidRDefault="36A25F37" w:rsidP="3092ED23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Vannverkene </w:t>
            </w:r>
          </w:p>
          <w:p w14:paraId="397793E9" w14:textId="15D7629D" w:rsidR="6FC8C42A" w:rsidRDefault="6FC8C42A" w:rsidP="3092ED23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Brannstasjoner </w:t>
            </w:r>
          </w:p>
          <w:p w14:paraId="61F44BE0" w14:textId="53CB2CFC" w:rsidR="6FC8C42A" w:rsidRDefault="6FC8C42A" w:rsidP="3092ED23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Legevakt</w:t>
            </w:r>
          </w:p>
          <w:p w14:paraId="4CB6E826" w14:textId="7FD8C8FF" w:rsidR="6FC8C42A" w:rsidRDefault="6FC8C42A" w:rsidP="3092ED23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Hjemmesykepleien</w:t>
            </w:r>
          </w:p>
          <w:p w14:paraId="3B81ABEE" w14:textId="786574E5" w:rsidR="050EFE1F" w:rsidRDefault="050EFE1F" w:rsidP="476068AE">
            <w:pPr>
              <w:pStyle w:val="Listeavsnitt"/>
              <w:numPr>
                <w:ilvl w:val="0"/>
                <w:numId w:val="13"/>
              </w:numPr>
              <w:rPr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MO-sentre</w:t>
            </w:r>
          </w:p>
          <w:p w14:paraId="075C410B" w14:textId="405256F2" w:rsidR="2B417AB7" w:rsidRDefault="2B417AB7" w:rsidP="3092ED23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Barnehager</w:t>
            </w:r>
          </w:p>
          <w:p w14:paraId="666619A2" w14:textId="2DF8A9E2" w:rsidR="0055351A" w:rsidRPr="00D8686E" w:rsidRDefault="3D0891DE" w:rsidP="1FCEAAE2">
            <w:pPr>
              <w:pStyle w:val="Listeavsnitt"/>
              <w:numPr>
                <w:ilvl w:val="0"/>
                <w:numId w:val="13"/>
              </w:numPr>
              <w:rPr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Barnevernet</w:t>
            </w:r>
          </w:p>
          <w:p w14:paraId="6116C255" w14:textId="7348FCDF" w:rsidR="000745F9" w:rsidRPr="000745F9" w:rsidRDefault="299D11E9" w:rsidP="000745F9">
            <w:pPr>
              <w:pStyle w:val="Listeavsnitt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Helsestasjoner</w:t>
            </w:r>
          </w:p>
          <w:p w14:paraId="6639E41B" w14:textId="6C837A43" w:rsidR="4BEF081E" w:rsidRDefault="4BEF081E" w:rsidP="3092ED23">
            <w:pPr>
              <w:pStyle w:val="Listeavsnitt"/>
              <w:numPr>
                <w:ilvl w:val="0"/>
                <w:numId w:val="13"/>
              </w:numPr>
              <w:rPr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Stoltzen dagsenter</w:t>
            </w:r>
          </w:p>
          <w:p w14:paraId="5910AA46" w14:textId="7C25A49C" w:rsidR="0055351A" w:rsidRDefault="0055351A" w:rsidP="00064848">
            <w:pPr>
              <w:pStyle w:val="Listeavsnitt"/>
              <w:numPr>
                <w:ilvl w:val="0"/>
                <w:numId w:val="13"/>
              </w:numPr>
              <w:rPr>
                <w:color w:val="000000" w:themeColor="text1"/>
                <w:lang w:eastAsia="nb-NO"/>
              </w:rPr>
            </w:pPr>
            <w:r w:rsidRPr="3092ED2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Krisesenter for kvinner</w:t>
            </w:r>
          </w:p>
        </w:tc>
      </w:tr>
      <w:tr w:rsidR="0055351A" w14:paraId="1783D446" w14:textId="77777777" w:rsidTr="3816EDB9">
        <w:trPr>
          <w:trHeight w:val="367"/>
        </w:trPr>
        <w:tc>
          <w:tcPr>
            <w:tcW w:w="6075" w:type="dxa"/>
            <w:gridSpan w:val="2"/>
            <w:shd w:val="clear" w:color="auto" w:fill="DEEAF6" w:themeFill="accent1" w:themeFillTint="33"/>
          </w:tcPr>
          <w:p w14:paraId="7C15F218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Hvilken kompetanse er nødvendig for å utføre de prioriterte renholdsoppgavene? 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0F58F35" w14:textId="3E15180C" w:rsidR="0055351A" w:rsidRPr="004F3EF8" w:rsidRDefault="0055351A" w:rsidP="00064848">
            <w:pPr>
              <w:rPr>
                <w:rStyle w:val="Sterk"/>
              </w:rPr>
            </w:pPr>
            <w:r w:rsidRPr="030962C3">
              <w:rPr>
                <w:rStyle w:val="Sterk"/>
              </w:rPr>
              <w:t xml:space="preserve">Hvordan sikre </w:t>
            </w:r>
            <w:r w:rsidR="451A1E35" w:rsidRPr="030962C3">
              <w:rPr>
                <w:rStyle w:val="Sterk"/>
              </w:rPr>
              <w:t>nødvendig</w:t>
            </w:r>
            <w:r w:rsidRPr="030962C3">
              <w:rPr>
                <w:rStyle w:val="Sterk"/>
              </w:rPr>
              <w:t xml:space="preserve"> kompetanse?</w:t>
            </w:r>
          </w:p>
        </w:tc>
      </w:tr>
      <w:tr w:rsidR="0055351A" w14:paraId="448DD7FA" w14:textId="77777777" w:rsidTr="3816EDB9">
        <w:trPr>
          <w:trHeight w:val="367"/>
        </w:trPr>
        <w:tc>
          <w:tcPr>
            <w:tcW w:w="6075" w:type="dxa"/>
            <w:gridSpan w:val="2"/>
          </w:tcPr>
          <w:p w14:paraId="37734A30" w14:textId="78B3A6D3" w:rsidR="0055351A" w:rsidRDefault="0055351A" w:rsidP="00064848">
            <w:r>
              <w:t>Ordinær renholdskunnskap</w:t>
            </w:r>
            <w:r w:rsidR="43F1096F">
              <w:t xml:space="preserve"> og kompetanse om formålsbyggene</w:t>
            </w:r>
          </w:p>
        </w:tc>
        <w:tc>
          <w:tcPr>
            <w:tcW w:w="3640" w:type="dxa"/>
          </w:tcPr>
          <w:p w14:paraId="5CF1D539" w14:textId="6B24A430" w:rsidR="0055351A" w:rsidRDefault="0055351A" w:rsidP="00064848">
            <w:r>
              <w:t>Ordinær renholdskunnskap</w:t>
            </w:r>
            <w:r w:rsidR="1E04B11C">
              <w:t xml:space="preserve"> og formålsbyggene</w:t>
            </w:r>
            <w:r w:rsidR="0CC2E9C7">
              <w:t>. Viktig med informasjon til kundene allerede ved 25% fravær</w:t>
            </w:r>
          </w:p>
        </w:tc>
      </w:tr>
    </w:tbl>
    <w:p w14:paraId="10A37DB8" w14:textId="77777777" w:rsidR="0055351A" w:rsidRDefault="0055351A" w:rsidP="0055351A">
      <w:pPr>
        <w:pStyle w:val="Listeavsnitt"/>
        <w:ind w:left="0"/>
      </w:pPr>
    </w:p>
    <w:p w14:paraId="6B1AC4E6" w14:textId="77777777" w:rsidR="0055351A" w:rsidRDefault="0055351A" w:rsidP="0055351A">
      <w:pPr>
        <w:pStyle w:val="Listeavsnitt"/>
        <w:ind w:left="0"/>
      </w:pPr>
    </w:p>
    <w:p w14:paraId="7D008936" w14:textId="77777777" w:rsidR="0055351A" w:rsidRDefault="0055351A" w:rsidP="0055351A">
      <w:pPr>
        <w:pStyle w:val="Listeavsnitt"/>
        <w:ind w:left="0"/>
      </w:pPr>
    </w:p>
    <w:p w14:paraId="189CDEEC" w14:textId="77777777" w:rsidR="0055351A" w:rsidRDefault="0055351A" w:rsidP="41F6846F">
      <w:pPr>
        <w:pStyle w:val="Listeavsnitt"/>
        <w:numPr>
          <w:ilvl w:val="0"/>
          <w:numId w:val="18"/>
        </w:numPr>
        <w:spacing w:line="256" w:lineRule="auto"/>
        <w:rPr>
          <w:rFonts w:eastAsiaTheme="minorEastAsia"/>
          <w:b/>
          <w:bCs/>
          <w:color w:val="2F5496" w:themeColor="accent5" w:themeShade="BF"/>
        </w:rPr>
      </w:pPr>
      <w:r w:rsidRPr="41F6846F">
        <w:rPr>
          <w:b/>
          <w:bCs/>
          <w:color w:val="2F5496" w:themeColor="accent5" w:themeShade="BF"/>
        </w:rPr>
        <w:t>Øvrige oppgaver EBE skal prioritere</w:t>
      </w:r>
    </w:p>
    <w:tbl>
      <w:tblPr>
        <w:tblStyle w:val="Tabellrutenett"/>
        <w:tblW w:w="9715" w:type="dxa"/>
        <w:tblLook w:val="04A0" w:firstRow="1" w:lastRow="0" w:firstColumn="1" w:lastColumn="0" w:noHBand="0" w:noVBand="1"/>
      </w:tblPr>
      <w:tblGrid>
        <w:gridCol w:w="1411"/>
        <w:gridCol w:w="4824"/>
        <w:gridCol w:w="3480"/>
      </w:tblGrid>
      <w:tr w:rsidR="0055351A" w14:paraId="56548B73" w14:textId="77777777" w:rsidTr="2C9D718B">
        <w:trPr>
          <w:trHeight w:val="563"/>
        </w:trPr>
        <w:tc>
          <w:tcPr>
            <w:tcW w:w="1411" w:type="dxa"/>
            <w:vMerge w:val="restart"/>
            <w:shd w:val="clear" w:color="auto" w:fill="D5DCE4" w:themeFill="text2" w:themeFillTint="33"/>
            <w:vAlign w:val="center"/>
          </w:tcPr>
          <w:p w14:paraId="5520B26A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>Eiendom</w:t>
            </w:r>
          </w:p>
        </w:tc>
        <w:tc>
          <w:tcPr>
            <w:tcW w:w="4824" w:type="dxa"/>
            <w:shd w:val="clear" w:color="auto" w:fill="D5DCE4" w:themeFill="text2" w:themeFillTint="33"/>
          </w:tcPr>
          <w:p w14:paraId="62696C90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 oppgaver må prioriteres ved </w:t>
            </w:r>
          </w:p>
          <w:p w14:paraId="0176CB46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>50 % personellfravær?</w:t>
            </w:r>
          </w:p>
        </w:tc>
        <w:tc>
          <w:tcPr>
            <w:tcW w:w="3480" w:type="dxa"/>
            <w:shd w:val="clear" w:color="auto" w:fill="D5DCE4" w:themeFill="text2" w:themeFillTint="33"/>
          </w:tcPr>
          <w:p w14:paraId="4560F2AE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 oppgaver må prioriteres ved </w:t>
            </w:r>
          </w:p>
          <w:p w14:paraId="334AC42C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>75 % personellfravær?</w:t>
            </w:r>
          </w:p>
        </w:tc>
      </w:tr>
      <w:tr w:rsidR="0055351A" w14:paraId="0D05DF87" w14:textId="77777777" w:rsidTr="2C9D718B">
        <w:trPr>
          <w:trHeight w:val="367"/>
        </w:trPr>
        <w:tc>
          <w:tcPr>
            <w:tcW w:w="1411" w:type="dxa"/>
            <w:vMerge/>
            <w:vAlign w:val="center"/>
          </w:tcPr>
          <w:p w14:paraId="04768EDA" w14:textId="77777777" w:rsidR="0055351A" w:rsidRDefault="0055351A" w:rsidP="00064848">
            <w:pPr>
              <w:rPr>
                <w:rStyle w:val="Sterk"/>
                <w:b w:val="0"/>
                <w:bCs w:val="0"/>
              </w:rPr>
            </w:pPr>
          </w:p>
        </w:tc>
        <w:tc>
          <w:tcPr>
            <w:tcW w:w="4824" w:type="dxa"/>
          </w:tcPr>
          <w:p w14:paraId="6EE425D5" w14:textId="087E72FD" w:rsidR="0055351A" w:rsidRDefault="0055351A" w:rsidP="030962C3">
            <w:pPr>
              <w:rPr>
                <w:rStyle w:val="Sterk"/>
                <w:rFonts w:eastAsiaTheme="minorEastAsia"/>
                <w:b w:val="0"/>
                <w:bCs w:val="0"/>
              </w:rPr>
            </w:pPr>
            <w:r w:rsidRPr="030962C3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30962C3">
              <w:rPr>
                <w:rStyle w:val="Sterk"/>
                <w:b w:val="0"/>
                <w:bCs w:val="0"/>
              </w:rPr>
              <w:t xml:space="preserve"> </w:t>
            </w:r>
            <w:r w:rsidR="37DA42D7" w:rsidRPr="030962C3">
              <w:rPr>
                <w:rStyle w:val="Sterk"/>
                <w:b w:val="0"/>
                <w:bCs w:val="0"/>
              </w:rPr>
              <w:t>Arbeid med innleie i tilknytning til COVID19-prosjektet.</w:t>
            </w:r>
          </w:p>
          <w:p w14:paraId="5352ED07" w14:textId="3FC150E4" w:rsidR="0055351A" w:rsidRDefault="0055351A" w:rsidP="030962C3">
            <w:pPr>
              <w:pStyle w:val="Listeavsnitt"/>
              <w:numPr>
                <w:ilvl w:val="0"/>
                <w:numId w:val="3"/>
              </w:numPr>
              <w:rPr>
                <w:rStyle w:val="Sterk"/>
                <w:rFonts w:eastAsiaTheme="minorEastAsia"/>
                <w:b w:val="0"/>
                <w:bCs w:val="0"/>
              </w:rPr>
            </w:pPr>
            <w:r w:rsidRPr="030962C3">
              <w:rPr>
                <w:rStyle w:val="Sterk"/>
                <w:b w:val="0"/>
                <w:bCs w:val="0"/>
              </w:rPr>
              <w:t>Rettigheter tilknyttet fremdrift av prosjekter. Det er sentralt at nødvendige tillatelser for å krysse kommunalt areal med ledninger/vei/VA/fiber med mer ikke s</w:t>
            </w:r>
            <w:r w:rsidR="00007D35">
              <w:rPr>
                <w:rStyle w:val="Sterk"/>
                <w:b w:val="0"/>
                <w:bCs w:val="0"/>
              </w:rPr>
              <w:t>topper opp grunnet manglende off.</w:t>
            </w:r>
            <w:r w:rsidRPr="030962C3">
              <w:rPr>
                <w:rStyle w:val="Sterk"/>
                <w:b w:val="0"/>
                <w:bCs w:val="0"/>
              </w:rPr>
              <w:t xml:space="preserve"> aksept.</w:t>
            </w:r>
          </w:p>
          <w:p w14:paraId="2F5C0959" w14:textId="77777777" w:rsidR="0055351A" w:rsidRDefault="0055351A" w:rsidP="00064848">
            <w:pPr>
              <w:rPr>
                <w:rStyle w:val="Sterk"/>
                <w:rFonts w:eastAsiaTheme="minorEastAsia"/>
                <w:b w:val="0"/>
                <w:bCs w:val="0"/>
              </w:rPr>
            </w:pPr>
            <w:r w:rsidRPr="4E319F2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E319F2C">
              <w:rPr>
                <w:rStyle w:val="Sterk"/>
                <w:b w:val="0"/>
                <w:bCs w:val="0"/>
              </w:rPr>
              <w:t xml:space="preserve"> Transport av festeavtaler</w:t>
            </w:r>
          </w:p>
          <w:p w14:paraId="7BD1E659" w14:textId="223FFBE1" w:rsidR="0055351A" w:rsidRDefault="0055351A" w:rsidP="666FA3AE">
            <w:pPr>
              <w:rPr>
                <w:rStyle w:val="Sterk"/>
                <w:rFonts w:eastAsiaTheme="minorEastAsia"/>
                <w:b w:val="0"/>
                <w:bCs w:val="0"/>
              </w:rPr>
            </w:pPr>
            <w:r w:rsidRPr="666FA3AE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666FA3AE">
              <w:rPr>
                <w:rStyle w:val="Sterk"/>
                <w:b w:val="0"/>
                <w:bCs w:val="0"/>
              </w:rPr>
              <w:t xml:space="preserve"> Videreføre løpende bestillinger av nye areal hvor fysisk prosess er igangsatt</w:t>
            </w:r>
          </w:p>
          <w:p w14:paraId="78DF7312" w14:textId="649D121C" w:rsidR="0055351A" w:rsidRDefault="4A319663" w:rsidP="2C9D718B">
            <w:pPr>
              <w:pStyle w:val="Listeavsnitt"/>
              <w:numPr>
                <w:ilvl w:val="0"/>
                <w:numId w:val="22"/>
              </w:numPr>
              <w:rPr>
                <w:rFonts w:eastAsiaTheme="minorEastAsia"/>
                <w:color w:val="000000" w:themeColor="text1"/>
              </w:rPr>
            </w:pPr>
            <w:r w:rsidRPr="2C9D718B">
              <w:t xml:space="preserve">Support BkBygg </w:t>
            </w:r>
          </w:p>
        </w:tc>
        <w:tc>
          <w:tcPr>
            <w:tcW w:w="3480" w:type="dxa"/>
          </w:tcPr>
          <w:p w14:paraId="2F4E6E47" w14:textId="77777777" w:rsidR="0055351A" w:rsidRDefault="0055351A" w:rsidP="00064848">
            <w:pPr>
              <w:rPr>
                <w:rStyle w:val="Sterk"/>
                <w:rFonts w:eastAsiaTheme="minorEastAsia"/>
                <w:b w:val="0"/>
                <w:bCs w:val="0"/>
              </w:rPr>
            </w:pPr>
            <w:r w:rsidRPr="4E319F2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E319F2C">
              <w:rPr>
                <w:rStyle w:val="Sterk"/>
                <w:b w:val="0"/>
                <w:bCs w:val="0"/>
              </w:rPr>
              <w:t xml:space="preserve"> Tinglysning av dokumenter</w:t>
            </w:r>
          </w:p>
          <w:p w14:paraId="6EE973A1" w14:textId="77777777" w:rsidR="0055351A" w:rsidRDefault="0055351A" w:rsidP="00064848">
            <w:pPr>
              <w:rPr>
                <w:rStyle w:val="Sterk"/>
                <w:b w:val="0"/>
                <w:bCs w:val="0"/>
              </w:rPr>
            </w:pPr>
            <w:r w:rsidRPr="4E319F2C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4E319F2C">
              <w:rPr>
                <w:rStyle w:val="Sterk"/>
                <w:b w:val="0"/>
                <w:bCs w:val="0"/>
              </w:rPr>
              <w:t xml:space="preserve"> Eiendomsoppgjør ved inngåtte avtaler</w:t>
            </w:r>
          </w:p>
        </w:tc>
      </w:tr>
      <w:tr w:rsidR="0055351A" w14:paraId="3D1B9A63" w14:textId="77777777" w:rsidTr="2C9D718B">
        <w:trPr>
          <w:trHeight w:val="367"/>
        </w:trPr>
        <w:tc>
          <w:tcPr>
            <w:tcW w:w="1411" w:type="dxa"/>
            <w:vMerge/>
            <w:vAlign w:val="center"/>
          </w:tcPr>
          <w:p w14:paraId="355CF138" w14:textId="77777777" w:rsidR="0055351A" w:rsidRDefault="0055351A" w:rsidP="00064848"/>
        </w:tc>
        <w:tc>
          <w:tcPr>
            <w:tcW w:w="4824" w:type="dxa"/>
            <w:shd w:val="clear" w:color="auto" w:fill="D5DCE4" w:themeFill="text2" w:themeFillTint="33"/>
          </w:tcPr>
          <w:p w14:paraId="499ECD81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Hvilken kompetanse er nødvendig for å utføre de prioriterte oppgavene? </w:t>
            </w:r>
          </w:p>
        </w:tc>
        <w:tc>
          <w:tcPr>
            <w:tcW w:w="3480" w:type="dxa"/>
            <w:shd w:val="clear" w:color="auto" w:fill="D5DCE4" w:themeFill="text2" w:themeFillTint="33"/>
          </w:tcPr>
          <w:p w14:paraId="6C3EB7BC" w14:textId="1182D104" w:rsidR="0055351A" w:rsidRPr="004F3EF8" w:rsidRDefault="0055351A" w:rsidP="00064848">
            <w:pPr>
              <w:rPr>
                <w:rStyle w:val="Sterk"/>
              </w:rPr>
            </w:pPr>
            <w:r w:rsidRPr="030962C3">
              <w:rPr>
                <w:rStyle w:val="Sterk"/>
              </w:rPr>
              <w:t xml:space="preserve">Hvordan sikre </w:t>
            </w:r>
            <w:r w:rsidR="050AE0C1" w:rsidRPr="030962C3">
              <w:rPr>
                <w:rStyle w:val="Sterk"/>
              </w:rPr>
              <w:t>nødvendig</w:t>
            </w:r>
            <w:r w:rsidRPr="030962C3">
              <w:rPr>
                <w:rStyle w:val="Sterk"/>
              </w:rPr>
              <w:t xml:space="preserve"> kompetanse?</w:t>
            </w:r>
          </w:p>
        </w:tc>
      </w:tr>
      <w:tr w:rsidR="0055351A" w14:paraId="4C5954A0" w14:textId="77777777" w:rsidTr="2C9D718B">
        <w:trPr>
          <w:trHeight w:val="367"/>
        </w:trPr>
        <w:tc>
          <w:tcPr>
            <w:tcW w:w="1411" w:type="dxa"/>
            <w:vMerge/>
            <w:vAlign w:val="center"/>
          </w:tcPr>
          <w:p w14:paraId="66FEA1CD" w14:textId="77777777" w:rsidR="0055351A" w:rsidRDefault="0055351A" w:rsidP="00064848"/>
        </w:tc>
        <w:tc>
          <w:tcPr>
            <w:tcW w:w="4824" w:type="dxa"/>
          </w:tcPr>
          <w:p w14:paraId="51922D82" w14:textId="5F4C9E36" w:rsidR="0055351A" w:rsidRDefault="6BDBE86D" w:rsidP="030962C3">
            <w:pPr>
              <w:pStyle w:val="Listeavsnitt"/>
              <w:ind w:left="708"/>
              <w:rPr>
                <w:rStyle w:val="Sterk"/>
                <w:b w:val="0"/>
                <w:bCs w:val="0"/>
              </w:rPr>
            </w:pPr>
            <w:r w:rsidRPr="030962C3">
              <w:rPr>
                <w:rStyle w:val="Sterk"/>
                <w:b w:val="0"/>
                <w:bCs w:val="0"/>
              </w:rPr>
              <w:t xml:space="preserve">Juridisk kompetanse knyttet til forhandling og inngåelse av leie- og festeavtaler samt fast eiendoms rettsforhold. Kunnskap til </w:t>
            </w:r>
            <w:r w:rsidR="304050BC" w:rsidRPr="030962C3">
              <w:rPr>
                <w:rStyle w:val="Sterk"/>
                <w:b w:val="0"/>
                <w:bCs w:val="0"/>
              </w:rPr>
              <w:t>innleieprosesser og relevant marked.</w:t>
            </w:r>
          </w:p>
        </w:tc>
        <w:tc>
          <w:tcPr>
            <w:tcW w:w="3480" w:type="dxa"/>
          </w:tcPr>
          <w:p w14:paraId="6FE8AD9D" w14:textId="77777777" w:rsidR="0055351A" w:rsidRDefault="0055351A" w:rsidP="00064848">
            <w:pPr>
              <w:pStyle w:val="Listeavsnitt"/>
              <w:rPr>
                <w:rStyle w:val="Sterk"/>
                <w:b w:val="0"/>
                <w:bCs w:val="0"/>
              </w:rPr>
            </w:pPr>
          </w:p>
        </w:tc>
      </w:tr>
      <w:tr w:rsidR="0055351A" w14:paraId="7DEF08B6" w14:textId="77777777" w:rsidTr="2C9D718B">
        <w:trPr>
          <w:trHeight w:val="367"/>
        </w:trPr>
        <w:tc>
          <w:tcPr>
            <w:tcW w:w="9715" w:type="dxa"/>
            <w:gridSpan w:val="3"/>
            <w:vAlign w:val="center"/>
          </w:tcPr>
          <w:p w14:paraId="1A1049E1" w14:textId="77777777" w:rsidR="0055351A" w:rsidRDefault="0055351A" w:rsidP="00064848">
            <w:pPr>
              <w:rPr>
                <w:rStyle w:val="Sterk"/>
                <w:b w:val="0"/>
                <w:bCs w:val="0"/>
              </w:rPr>
            </w:pPr>
          </w:p>
        </w:tc>
      </w:tr>
      <w:tr w:rsidR="0055351A" w14:paraId="7E96FFAD" w14:textId="77777777" w:rsidTr="2C9D718B">
        <w:trPr>
          <w:trHeight w:val="367"/>
        </w:trPr>
        <w:tc>
          <w:tcPr>
            <w:tcW w:w="1411" w:type="dxa"/>
            <w:shd w:val="clear" w:color="auto" w:fill="E2EFD9" w:themeFill="accent6" w:themeFillTint="33"/>
          </w:tcPr>
          <w:p w14:paraId="45C20561" w14:textId="7DE06584" w:rsidR="0055351A" w:rsidRPr="004F3EF8" w:rsidRDefault="00751115" w:rsidP="005216E3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KMK</w:t>
            </w:r>
          </w:p>
        </w:tc>
        <w:tc>
          <w:tcPr>
            <w:tcW w:w="4824" w:type="dxa"/>
            <w:shd w:val="clear" w:color="auto" w:fill="E2EFD9" w:themeFill="accent6" w:themeFillTint="33"/>
          </w:tcPr>
          <w:p w14:paraId="3F5536DA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 oppgaver må prioriteres ved </w:t>
            </w:r>
          </w:p>
          <w:p w14:paraId="43261027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>50 % personellfravær?</w:t>
            </w:r>
          </w:p>
        </w:tc>
        <w:tc>
          <w:tcPr>
            <w:tcW w:w="3480" w:type="dxa"/>
            <w:shd w:val="clear" w:color="auto" w:fill="E2EFD9" w:themeFill="accent6" w:themeFillTint="33"/>
          </w:tcPr>
          <w:p w14:paraId="26468289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 oppgaver må prioriteres ved </w:t>
            </w:r>
          </w:p>
          <w:p w14:paraId="7A0A777D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>75 % personellfravær?</w:t>
            </w:r>
          </w:p>
        </w:tc>
      </w:tr>
      <w:tr w:rsidR="0055351A" w14:paraId="2703F888" w14:textId="77777777" w:rsidTr="2C9D718B">
        <w:trPr>
          <w:trHeight w:val="367"/>
        </w:trPr>
        <w:tc>
          <w:tcPr>
            <w:tcW w:w="1411" w:type="dxa"/>
            <w:vAlign w:val="center"/>
          </w:tcPr>
          <w:p w14:paraId="01DB8710" w14:textId="77777777" w:rsidR="0055351A" w:rsidRDefault="0055351A" w:rsidP="00064848">
            <w:pPr>
              <w:pStyle w:val="Listeavsnitt"/>
              <w:ind w:left="0"/>
            </w:pPr>
          </w:p>
        </w:tc>
        <w:tc>
          <w:tcPr>
            <w:tcW w:w="4824" w:type="dxa"/>
          </w:tcPr>
          <w:p w14:paraId="343B2285" w14:textId="77777777" w:rsidR="0055351A" w:rsidRDefault="0055351A" w:rsidP="00064848">
            <w:pPr>
              <w:pStyle w:val="Listeavsnitt"/>
              <w:ind w:left="0"/>
            </w:pPr>
            <w:r>
              <w:t>IKT-drift og support</w:t>
            </w:r>
          </w:p>
          <w:p w14:paraId="6E467D12" w14:textId="2B1433FC" w:rsidR="00947C89" w:rsidRDefault="00947C89" w:rsidP="00064848">
            <w:pPr>
              <w:pStyle w:val="Listeavsnitt"/>
              <w:ind w:left="0"/>
            </w:pPr>
            <w:r>
              <w:t>Kommunikasjonssupport</w:t>
            </w:r>
          </w:p>
        </w:tc>
        <w:tc>
          <w:tcPr>
            <w:tcW w:w="3480" w:type="dxa"/>
          </w:tcPr>
          <w:p w14:paraId="21391C6B" w14:textId="7452F47D" w:rsidR="0055351A" w:rsidRDefault="4D6F90BF" w:rsidP="00064848">
            <w:pPr>
              <w:pStyle w:val="Listeavsnitt"/>
              <w:ind w:left="0"/>
            </w:pPr>
            <w:r>
              <w:t>IKT-drift og support</w:t>
            </w:r>
            <w:r w:rsidR="0AEC1A98">
              <w:t>--&gt; i hovedsak sikre tilganger</w:t>
            </w:r>
          </w:p>
        </w:tc>
      </w:tr>
      <w:tr w:rsidR="0055351A" w14:paraId="34568610" w14:textId="77777777" w:rsidTr="2C9D718B">
        <w:trPr>
          <w:trHeight w:val="367"/>
        </w:trPr>
        <w:tc>
          <w:tcPr>
            <w:tcW w:w="1411" w:type="dxa"/>
            <w:vAlign w:val="center"/>
          </w:tcPr>
          <w:p w14:paraId="5E625411" w14:textId="77777777" w:rsidR="0055351A" w:rsidRDefault="0055351A" w:rsidP="00064848"/>
        </w:tc>
        <w:tc>
          <w:tcPr>
            <w:tcW w:w="4824" w:type="dxa"/>
            <w:shd w:val="clear" w:color="auto" w:fill="E2EFD9" w:themeFill="accent6" w:themeFillTint="33"/>
          </w:tcPr>
          <w:p w14:paraId="7D400822" w14:textId="77777777" w:rsidR="0055351A" w:rsidRPr="004F3EF8" w:rsidRDefault="0055351A" w:rsidP="00064848">
            <w:pPr>
              <w:rPr>
                <w:rStyle w:val="Sterk"/>
                <w:bCs w:val="0"/>
              </w:rPr>
            </w:pPr>
            <w:r w:rsidRPr="004F3EF8">
              <w:rPr>
                <w:rStyle w:val="Sterk"/>
                <w:bCs w:val="0"/>
              </w:rPr>
              <w:t xml:space="preserve">Hvilken kompetanse er nødvendig for å utføre de prioriterte oppgavene? </w:t>
            </w:r>
          </w:p>
        </w:tc>
        <w:tc>
          <w:tcPr>
            <w:tcW w:w="3480" w:type="dxa"/>
            <w:shd w:val="clear" w:color="auto" w:fill="E2EFD9" w:themeFill="accent6" w:themeFillTint="33"/>
          </w:tcPr>
          <w:p w14:paraId="1C84F923" w14:textId="5275F812" w:rsidR="0055351A" w:rsidRPr="004F3EF8" w:rsidRDefault="0055351A" w:rsidP="00064848">
            <w:pPr>
              <w:rPr>
                <w:rStyle w:val="Sterk"/>
              </w:rPr>
            </w:pPr>
            <w:r w:rsidRPr="030962C3">
              <w:rPr>
                <w:rStyle w:val="Sterk"/>
              </w:rPr>
              <w:t xml:space="preserve">Hvordan sikre </w:t>
            </w:r>
            <w:r w:rsidR="11EEEDB7" w:rsidRPr="030962C3">
              <w:rPr>
                <w:rStyle w:val="Sterk"/>
              </w:rPr>
              <w:t>nødvendig</w:t>
            </w:r>
            <w:r w:rsidRPr="030962C3">
              <w:rPr>
                <w:rStyle w:val="Sterk"/>
              </w:rPr>
              <w:t xml:space="preserve"> kompetanse?</w:t>
            </w:r>
          </w:p>
        </w:tc>
      </w:tr>
      <w:tr w:rsidR="0055351A" w14:paraId="3D417BDF" w14:textId="77777777" w:rsidTr="2C9D718B">
        <w:trPr>
          <w:trHeight w:val="367"/>
        </w:trPr>
        <w:tc>
          <w:tcPr>
            <w:tcW w:w="1411" w:type="dxa"/>
            <w:vAlign w:val="center"/>
          </w:tcPr>
          <w:p w14:paraId="7661DF30" w14:textId="77777777" w:rsidR="0055351A" w:rsidRDefault="0055351A" w:rsidP="00064848"/>
        </w:tc>
        <w:tc>
          <w:tcPr>
            <w:tcW w:w="4824" w:type="dxa"/>
          </w:tcPr>
          <w:p w14:paraId="08F9CBEB" w14:textId="633BCFE9" w:rsidR="0055351A" w:rsidRDefault="0055351A" w:rsidP="00064848">
            <w:pPr>
              <w:pStyle w:val="Listeavsnitt"/>
              <w:ind w:left="0"/>
            </w:pPr>
            <w:r>
              <w:t>Generell IKT-systemkompetanse</w:t>
            </w:r>
            <w:r>
              <w:br/>
            </w:r>
            <w:r w:rsidR="31062FD1">
              <w:t>S</w:t>
            </w:r>
            <w:r>
              <w:t>ette opp IKT-utstyr i nettverk</w:t>
            </w:r>
          </w:p>
          <w:p w14:paraId="5A6A93D6" w14:textId="20A80BAE" w:rsidR="0055351A" w:rsidRDefault="2A9F996D" w:rsidP="00064848">
            <w:pPr>
              <w:pStyle w:val="Listeavsnitt"/>
              <w:ind w:left="0"/>
            </w:pPr>
            <w:r>
              <w:t>Superbrukeradm og håndtere endringer i systemene</w:t>
            </w:r>
          </w:p>
          <w:p w14:paraId="5FE0C099" w14:textId="3B81A7EA" w:rsidR="0055351A" w:rsidRDefault="2A9F996D" w:rsidP="00064848">
            <w:pPr>
              <w:pStyle w:val="Listeavsnitt"/>
              <w:ind w:left="0"/>
            </w:pPr>
            <w:proofErr w:type="spellStart"/>
            <w:r>
              <w:t>B</w:t>
            </w:r>
            <w:r w:rsidR="0055351A">
              <w:t>estillerkompetanse</w:t>
            </w:r>
            <w:proofErr w:type="spellEnd"/>
            <w:r w:rsidR="0055351A">
              <w:t xml:space="preserve"> e-hande</w:t>
            </w:r>
            <w:r w:rsidR="00947C89">
              <w:t>l</w:t>
            </w:r>
          </w:p>
        </w:tc>
        <w:tc>
          <w:tcPr>
            <w:tcW w:w="3480" w:type="dxa"/>
          </w:tcPr>
          <w:p w14:paraId="4C4990B6" w14:textId="617DB822" w:rsidR="0055351A" w:rsidRDefault="0055351A" w:rsidP="00064848">
            <w:pPr>
              <w:pStyle w:val="Listeavsnitt"/>
              <w:ind w:left="0"/>
            </w:pPr>
            <w:r>
              <w:t xml:space="preserve">Generell IKT-systemkompetanse    </w:t>
            </w:r>
            <w:r w:rsidR="69447E9E">
              <w:t>S</w:t>
            </w:r>
            <w:r>
              <w:t xml:space="preserve">ette opp IKT-utstyr i nettverk        </w:t>
            </w:r>
            <w:r w:rsidR="521F0505">
              <w:t>B</w:t>
            </w:r>
            <w:r>
              <w:t>estillerkompetanse e-handel</w:t>
            </w:r>
          </w:p>
        </w:tc>
      </w:tr>
      <w:tr w:rsidR="0055351A" w14:paraId="51B7C281" w14:textId="77777777" w:rsidTr="2C9D718B">
        <w:trPr>
          <w:trHeight w:val="384"/>
        </w:trPr>
        <w:tc>
          <w:tcPr>
            <w:tcW w:w="9715" w:type="dxa"/>
            <w:gridSpan w:val="3"/>
            <w:vAlign w:val="center"/>
          </w:tcPr>
          <w:p w14:paraId="0F6C885B" w14:textId="77777777" w:rsidR="0055351A" w:rsidRDefault="0055351A" w:rsidP="00064848">
            <w:pPr>
              <w:pStyle w:val="Listeavsnitt"/>
            </w:pPr>
          </w:p>
        </w:tc>
      </w:tr>
      <w:tr w:rsidR="0055351A" w14:paraId="018DE293" w14:textId="77777777" w:rsidTr="2C9D718B">
        <w:trPr>
          <w:trHeight w:val="367"/>
        </w:trPr>
        <w:tc>
          <w:tcPr>
            <w:tcW w:w="1411" w:type="dxa"/>
            <w:shd w:val="clear" w:color="auto" w:fill="D5DCE4" w:themeFill="text2" w:themeFillTint="33"/>
            <w:vAlign w:val="center"/>
          </w:tcPr>
          <w:p w14:paraId="11ADB897" w14:textId="77777777" w:rsidR="0055351A" w:rsidRDefault="0055351A" w:rsidP="00064848">
            <w:pPr>
              <w:pStyle w:val="Listeavsnitt"/>
              <w:rPr>
                <w:b/>
                <w:bCs/>
              </w:rPr>
            </w:pPr>
          </w:p>
          <w:p w14:paraId="508F37A5" w14:textId="3AE6BD52" w:rsidR="0055351A" w:rsidRDefault="005216E3" w:rsidP="004228C5">
            <w:pPr>
              <w:pStyle w:val="Listeavsnitt"/>
              <w:ind w:left="0"/>
              <w:rPr>
                <w:b/>
                <w:bCs/>
              </w:rPr>
            </w:pPr>
            <w:proofErr w:type="spellStart"/>
            <w:r w:rsidRPr="20CACD25">
              <w:rPr>
                <w:b/>
              </w:rPr>
              <w:t>ØK-og</w:t>
            </w:r>
            <w:proofErr w:type="spellEnd"/>
            <w:r w:rsidRPr="20CACD25">
              <w:rPr>
                <w:b/>
              </w:rPr>
              <w:t xml:space="preserve"> adm.</w:t>
            </w:r>
          </w:p>
        </w:tc>
        <w:tc>
          <w:tcPr>
            <w:tcW w:w="4824" w:type="dxa"/>
            <w:shd w:val="clear" w:color="auto" w:fill="D5DCE4" w:themeFill="text2" w:themeFillTint="33"/>
          </w:tcPr>
          <w:p w14:paraId="21569706" w14:textId="77777777" w:rsidR="0055351A" w:rsidRPr="00275798" w:rsidRDefault="0055351A" w:rsidP="00064848">
            <w:pPr>
              <w:rPr>
                <w:rStyle w:val="Sterk"/>
                <w:bCs w:val="0"/>
              </w:rPr>
            </w:pPr>
            <w:r w:rsidRPr="00275798">
              <w:rPr>
                <w:rStyle w:val="Sterk"/>
                <w:bCs w:val="0"/>
              </w:rPr>
              <w:t xml:space="preserve">Hvilke oppgaver må prioriteres ved </w:t>
            </w:r>
          </w:p>
          <w:p w14:paraId="11EC921B" w14:textId="77777777" w:rsidR="0055351A" w:rsidRPr="00275798" w:rsidRDefault="0055351A" w:rsidP="00064848">
            <w:pPr>
              <w:rPr>
                <w:rStyle w:val="Sterk"/>
                <w:bCs w:val="0"/>
              </w:rPr>
            </w:pPr>
            <w:r w:rsidRPr="00275798">
              <w:rPr>
                <w:rStyle w:val="Sterk"/>
                <w:bCs w:val="0"/>
              </w:rPr>
              <w:t>50 % personellfravær?</w:t>
            </w:r>
          </w:p>
        </w:tc>
        <w:tc>
          <w:tcPr>
            <w:tcW w:w="3480" w:type="dxa"/>
            <w:shd w:val="clear" w:color="auto" w:fill="D5DCE4" w:themeFill="text2" w:themeFillTint="33"/>
          </w:tcPr>
          <w:p w14:paraId="3BADCFE1" w14:textId="77777777" w:rsidR="0055351A" w:rsidRPr="00275798" w:rsidRDefault="0055351A" w:rsidP="00064848">
            <w:pPr>
              <w:rPr>
                <w:rStyle w:val="Sterk"/>
                <w:bCs w:val="0"/>
              </w:rPr>
            </w:pPr>
            <w:r w:rsidRPr="00275798">
              <w:rPr>
                <w:rStyle w:val="Sterk"/>
                <w:bCs w:val="0"/>
              </w:rPr>
              <w:t xml:space="preserve">Hvilke oppgaver må prioriteres ved </w:t>
            </w:r>
          </w:p>
          <w:p w14:paraId="160CBBD0" w14:textId="77777777" w:rsidR="0055351A" w:rsidRPr="00275798" w:rsidRDefault="0055351A" w:rsidP="00064848">
            <w:pPr>
              <w:rPr>
                <w:rStyle w:val="Sterk"/>
                <w:bCs w:val="0"/>
              </w:rPr>
            </w:pPr>
            <w:r w:rsidRPr="00275798">
              <w:rPr>
                <w:rStyle w:val="Sterk"/>
                <w:bCs w:val="0"/>
              </w:rPr>
              <w:t>75 % personellfravær?</w:t>
            </w:r>
          </w:p>
        </w:tc>
      </w:tr>
      <w:tr w:rsidR="0055351A" w14:paraId="23987453" w14:textId="77777777" w:rsidTr="2C9D718B">
        <w:trPr>
          <w:trHeight w:val="367"/>
        </w:trPr>
        <w:tc>
          <w:tcPr>
            <w:tcW w:w="1411" w:type="dxa"/>
            <w:vAlign w:val="center"/>
          </w:tcPr>
          <w:p w14:paraId="3B39C3DF" w14:textId="77777777" w:rsidR="0055351A" w:rsidRDefault="0055351A" w:rsidP="00064848">
            <w:pPr>
              <w:pStyle w:val="Listeavsnitt"/>
              <w:ind w:left="0"/>
            </w:pPr>
          </w:p>
        </w:tc>
        <w:tc>
          <w:tcPr>
            <w:tcW w:w="4824" w:type="dxa"/>
          </w:tcPr>
          <w:p w14:paraId="321C0AC5" w14:textId="77777777" w:rsidR="0055351A" w:rsidRDefault="0055351A" w:rsidP="00064848">
            <w:pPr>
              <w:rPr>
                <w:rFonts w:eastAsiaTheme="minorEastAsia"/>
              </w:rPr>
            </w:pPr>
            <w:r w:rsidRPr="284181FA">
              <w:rPr>
                <w:b/>
                <w:bCs/>
              </w:rPr>
              <w:t xml:space="preserve">Økonomi: </w:t>
            </w:r>
            <w:r>
              <w:t>Rapportering sentralt, fakturabehandling, svare på henvendelser fra egen ledelse, svare på henvendelser fra eksterne kunder/leverandører, utfakturering</w:t>
            </w:r>
          </w:p>
          <w:p w14:paraId="78D5F4D0" w14:textId="76C5A19B" w:rsidR="0055351A" w:rsidRDefault="0055351A" w:rsidP="00064848">
            <w:r w:rsidRPr="284181FA">
              <w:rPr>
                <w:b/>
                <w:bCs/>
              </w:rPr>
              <w:t xml:space="preserve">HR: </w:t>
            </w:r>
            <w:r>
              <w:t>Svare på henvendelser fra egne ansatte, rekruttering, lederstøtte, krisehåndtering der personell er involvert, saksbehandling personalsaker</w:t>
            </w:r>
          </w:p>
          <w:p w14:paraId="16D5AE73" w14:textId="01629E71" w:rsidR="005216E3" w:rsidRDefault="005216E3" w:rsidP="14C5CFDE">
            <w:pPr>
              <w:rPr>
                <w:rFonts w:eastAsiaTheme="minorEastAsia"/>
              </w:rPr>
            </w:pPr>
            <w:r w:rsidRPr="14C5CFDE">
              <w:rPr>
                <w:rFonts w:eastAsiaTheme="minorEastAsia"/>
                <w:b/>
                <w:bCs/>
              </w:rPr>
              <w:t>Anskaffelser:</w:t>
            </w:r>
            <w:r w:rsidRPr="14C5CFDE">
              <w:rPr>
                <w:rFonts w:eastAsiaTheme="minorEastAsia"/>
              </w:rPr>
              <w:t xml:space="preserve"> </w:t>
            </w:r>
            <w:r>
              <w:t>Forberede konkurranser, fullføre utlyste konkurranser og gjennomføre hasteanskaffelser</w:t>
            </w:r>
          </w:p>
          <w:p w14:paraId="431DDA2E" w14:textId="77777777" w:rsidR="0055351A" w:rsidRDefault="0055351A" w:rsidP="00064848">
            <w:r w:rsidRPr="284181FA">
              <w:rPr>
                <w:b/>
                <w:bCs/>
              </w:rPr>
              <w:t xml:space="preserve">Lønn: </w:t>
            </w:r>
            <w:r>
              <w:t>Lønnsutbetaling, reiseregninger/utlegg m.m., timelister med overtid, fraværsregistrering</w:t>
            </w:r>
          </w:p>
          <w:p w14:paraId="421DA04F" w14:textId="25A4374D" w:rsidR="0055351A" w:rsidRDefault="7FA630AD" w:rsidP="030962C3">
            <w:r w:rsidRPr="030962C3">
              <w:rPr>
                <w:b/>
                <w:bCs/>
              </w:rPr>
              <w:t>Eiendomsskatt:</w:t>
            </w:r>
            <w:r>
              <w:t xml:space="preserve"> Utfakturering, </w:t>
            </w:r>
            <w:r w:rsidR="2844DC01">
              <w:t xml:space="preserve">taksering, </w:t>
            </w:r>
            <w:r>
              <w:t>saksbehandling</w:t>
            </w:r>
          </w:p>
        </w:tc>
        <w:tc>
          <w:tcPr>
            <w:tcW w:w="3480" w:type="dxa"/>
          </w:tcPr>
          <w:p w14:paraId="059BCA8C" w14:textId="77777777" w:rsidR="0055351A" w:rsidRDefault="0055351A" w:rsidP="00064848">
            <w:pPr>
              <w:rPr>
                <w:rFonts w:eastAsiaTheme="minorEastAsia"/>
                <w:b/>
                <w:bCs/>
              </w:rPr>
            </w:pPr>
            <w:r w:rsidRPr="284181FA">
              <w:rPr>
                <w:b/>
                <w:bCs/>
              </w:rPr>
              <w:t xml:space="preserve">Økonomi: </w:t>
            </w:r>
            <w:r>
              <w:t>Nødvendig rapportering sentralt, behandle inngående faktura, utfakturering</w:t>
            </w:r>
          </w:p>
          <w:p w14:paraId="44B61A27" w14:textId="33A969C3" w:rsidR="0055351A" w:rsidRDefault="0055351A" w:rsidP="00064848">
            <w:r w:rsidRPr="284181FA">
              <w:rPr>
                <w:b/>
                <w:bCs/>
              </w:rPr>
              <w:t xml:space="preserve">HR: </w:t>
            </w:r>
            <w:r>
              <w:t>Rekrutteringsbistand, lederstøtte, krisehåndtering der personell er involvert</w:t>
            </w:r>
          </w:p>
          <w:p w14:paraId="054B35BC" w14:textId="48DEB90D" w:rsidR="005216E3" w:rsidRDefault="005216E3" w:rsidP="00064848">
            <w:pPr>
              <w:rPr>
                <w:b/>
                <w:bCs/>
              </w:rPr>
            </w:pPr>
            <w:r w:rsidRPr="00E74C33">
              <w:rPr>
                <w:b/>
                <w:bCs/>
              </w:rPr>
              <w:t xml:space="preserve">Anskaffelser: </w:t>
            </w:r>
            <w:r w:rsidRPr="00E74C33">
              <w:t>Fullføre utlyste konkurranser og gjennomføre hasteanskaffelser</w:t>
            </w:r>
          </w:p>
          <w:p w14:paraId="191613FA" w14:textId="4EAC750F" w:rsidR="0055351A" w:rsidRDefault="0055351A" w:rsidP="00064848">
            <w:r w:rsidRPr="284181FA">
              <w:rPr>
                <w:b/>
                <w:bCs/>
              </w:rPr>
              <w:t xml:space="preserve">Lønn: </w:t>
            </w:r>
            <w:r>
              <w:t xml:space="preserve">Lønnsutbetaling (fast lønn + variable tillegg </w:t>
            </w:r>
            <w:r w:rsidR="008B7733">
              <w:t>ders</w:t>
            </w:r>
            <w:r>
              <w:t>om kapasitet)</w:t>
            </w:r>
          </w:p>
          <w:p w14:paraId="549937BE" w14:textId="77777777" w:rsidR="00773784" w:rsidRDefault="00773784" w:rsidP="00064848">
            <w:pPr>
              <w:rPr>
                <w:rFonts w:eastAsiaTheme="minorEastAsia"/>
                <w:b/>
                <w:bCs/>
              </w:rPr>
            </w:pPr>
          </w:p>
          <w:p w14:paraId="2CD3F983" w14:textId="77777777" w:rsidR="00773784" w:rsidRDefault="00773784" w:rsidP="00064848">
            <w:pPr>
              <w:rPr>
                <w:rFonts w:eastAsiaTheme="minorEastAsia"/>
                <w:b/>
                <w:bCs/>
              </w:rPr>
            </w:pPr>
          </w:p>
          <w:p w14:paraId="196DC7D8" w14:textId="7D3FF625" w:rsidR="0055351A" w:rsidRDefault="258DC5A2" w:rsidP="030962C3">
            <w:r w:rsidRPr="030962C3">
              <w:rPr>
                <w:b/>
                <w:bCs/>
              </w:rPr>
              <w:t>Eiendomsskatt:</w:t>
            </w:r>
            <w:r>
              <w:t xml:space="preserve"> </w:t>
            </w:r>
            <w:r w:rsidR="4B04C544">
              <w:t>Nødvendig taksering og u</w:t>
            </w:r>
            <w:r>
              <w:t>tfakturering</w:t>
            </w:r>
          </w:p>
        </w:tc>
      </w:tr>
      <w:tr w:rsidR="0055351A" w14:paraId="10C943DB" w14:textId="77777777" w:rsidTr="2C9D718B">
        <w:trPr>
          <w:trHeight w:val="367"/>
        </w:trPr>
        <w:tc>
          <w:tcPr>
            <w:tcW w:w="1411" w:type="dxa"/>
            <w:vAlign w:val="center"/>
          </w:tcPr>
          <w:p w14:paraId="2AB3593D" w14:textId="77777777" w:rsidR="0055351A" w:rsidRDefault="0055351A" w:rsidP="00064848"/>
        </w:tc>
        <w:tc>
          <w:tcPr>
            <w:tcW w:w="4824" w:type="dxa"/>
            <w:shd w:val="clear" w:color="auto" w:fill="D5DCE4" w:themeFill="text2" w:themeFillTint="33"/>
          </w:tcPr>
          <w:p w14:paraId="3D733EC5" w14:textId="77777777" w:rsidR="0055351A" w:rsidRDefault="0055351A" w:rsidP="00064848">
            <w:pPr>
              <w:rPr>
                <w:rStyle w:val="Sterk"/>
                <w:b w:val="0"/>
                <w:bCs w:val="0"/>
              </w:rPr>
            </w:pPr>
            <w:r w:rsidRPr="284181FA">
              <w:rPr>
                <w:rStyle w:val="Sterk"/>
                <w:b w:val="0"/>
                <w:bCs w:val="0"/>
              </w:rPr>
              <w:t>Hvilken kompetanse er nødvendig for å utføre de prioriterte oppgavene?</w:t>
            </w:r>
          </w:p>
        </w:tc>
        <w:tc>
          <w:tcPr>
            <w:tcW w:w="3480" w:type="dxa"/>
            <w:shd w:val="clear" w:color="auto" w:fill="D5DCE4" w:themeFill="text2" w:themeFillTint="33"/>
          </w:tcPr>
          <w:p w14:paraId="58640965" w14:textId="123CC1BA" w:rsidR="0055351A" w:rsidRDefault="4DC3AA62" w:rsidP="030962C3">
            <w:pPr>
              <w:spacing w:line="259" w:lineRule="auto"/>
              <w:rPr>
                <w:rStyle w:val="Sterk"/>
                <w:b w:val="0"/>
                <w:bCs w:val="0"/>
              </w:rPr>
            </w:pPr>
            <w:r w:rsidRPr="030962C3">
              <w:rPr>
                <w:rStyle w:val="Sterk"/>
                <w:b w:val="0"/>
                <w:bCs w:val="0"/>
              </w:rPr>
              <w:t xml:space="preserve">Hvordan sikre </w:t>
            </w:r>
            <w:r w:rsidR="70D23B91" w:rsidRPr="030962C3">
              <w:rPr>
                <w:rStyle w:val="Sterk"/>
                <w:b w:val="0"/>
                <w:bCs w:val="0"/>
              </w:rPr>
              <w:t>nødvendig</w:t>
            </w:r>
            <w:r w:rsidRPr="030962C3">
              <w:rPr>
                <w:rStyle w:val="Sterk"/>
                <w:b w:val="0"/>
                <w:bCs w:val="0"/>
              </w:rPr>
              <w:t xml:space="preserve"> kompetanse?</w:t>
            </w:r>
          </w:p>
        </w:tc>
      </w:tr>
      <w:tr w:rsidR="0055351A" w14:paraId="68D908FE" w14:textId="77777777" w:rsidTr="2C9D718B">
        <w:trPr>
          <w:trHeight w:val="367"/>
        </w:trPr>
        <w:tc>
          <w:tcPr>
            <w:tcW w:w="1411" w:type="dxa"/>
            <w:vAlign w:val="center"/>
          </w:tcPr>
          <w:p w14:paraId="143CEC12" w14:textId="77777777" w:rsidR="0055351A" w:rsidRDefault="0055351A" w:rsidP="00064848"/>
        </w:tc>
        <w:tc>
          <w:tcPr>
            <w:tcW w:w="4824" w:type="dxa"/>
          </w:tcPr>
          <w:p w14:paraId="00393B45" w14:textId="77777777" w:rsidR="0055351A" w:rsidRPr="005216E3" w:rsidRDefault="0055351A" w:rsidP="005216E3">
            <w:pPr>
              <w:rPr>
                <w:rFonts w:eastAsiaTheme="minorEastAsia"/>
              </w:rPr>
            </w:pPr>
            <w:r>
              <w:t>God økonomiforståelse</w:t>
            </w:r>
          </w:p>
          <w:p w14:paraId="2EA3798B" w14:textId="7B5A2988" w:rsidR="0055351A" w:rsidRPr="005216E3" w:rsidRDefault="0055351A" w:rsidP="005216E3">
            <w:pPr>
              <w:rPr>
                <w:rFonts w:eastAsiaTheme="minorEastAsia"/>
              </w:rPr>
            </w:pPr>
            <w:r>
              <w:t>God kjennskap til systemer</w:t>
            </w:r>
            <w:r w:rsidR="00670FC5">
              <w:t xml:space="preserve"> og rapportering</w:t>
            </w:r>
          </w:p>
          <w:p w14:paraId="507A9B2B" w14:textId="77777777" w:rsidR="0055351A" w:rsidRPr="005216E3" w:rsidRDefault="0055351A" w:rsidP="005216E3">
            <w:pPr>
              <w:rPr>
                <w:rFonts w:eastAsiaTheme="minorEastAsia"/>
              </w:rPr>
            </w:pPr>
            <w:r>
              <w:t>HR-faglig kompetanse</w:t>
            </w:r>
          </w:p>
          <w:p w14:paraId="0A9FA866" w14:textId="6001A416" w:rsidR="0055351A" w:rsidRPr="005216E3" w:rsidRDefault="0055351A" w:rsidP="005216E3">
            <w:pPr>
              <w:rPr>
                <w:rFonts w:eastAsiaTheme="minorEastAsia"/>
              </w:rPr>
            </w:pPr>
            <w:r>
              <w:t>God oversikt over kompetanse /komp.</w:t>
            </w:r>
            <w:r w:rsidR="00BE1BAD">
              <w:t xml:space="preserve"> </w:t>
            </w:r>
            <w:proofErr w:type="spellStart"/>
            <w:r>
              <w:t>kartl</w:t>
            </w:r>
            <w:proofErr w:type="spellEnd"/>
            <w:r>
              <w:t>.</w:t>
            </w:r>
          </w:p>
          <w:p w14:paraId="3AAE1FB6" w14:textId="559AF50C" w:rsidR="0055351A" w:rsidRDefault="0055351A" w:rsidP="005216E3">
            <w:r>
              <w:t>Etablere samhandlingsrom og fellesområder som alle bruker for å sikre tilgang til alle jobb- data for alle ansatte</w:t>
            </w:r>
          </w:p>
          <w:p w14:paraId="2E4A9F41" w14:textId="5DCFC7AC" w:rsidR="0055351A" w:rsidRDefault="32C97928" w:rsidP="005216E3">
            <w:r>
              <w:t>Systemkompetanse</w:t>
            </w:r>
          </w:p>
          <w:p w14:paraId="7FCC51FB" w14:textId="77777777" w:rsidR="005216E3" w:rsidRPr="00E74C33" w:rsidRDefault="005216E3" w:rsidP="005216E3">
            <w:r w:rsidRPr="00E74C33">
              <w:t>Innkjøpsfaglig kompetanse</w:t>
            </w:r>
          </w:p>
          <w:p w14:paraId="2A0C1A7C" w14:textId="5C72146D" w:rsidR="005216E3" w:rsidRDefault="005216E3" w:rsidP="005216E3">
            <w:r w:rsidRPr="00E74C33">
              <w:t>Informasjon om pågående konkurranser</w:t>
            </w:r>
          </w:p>
        </w:tc>
        <w:tc>
          <w:tcPr>
            <w:tcW w:w="3480" w:type="dxa"/>
          </w:tcPr>
          <w:p w14:paraId="2D60E130" w14:textId="77777777" w:rsidR="0055351A" w:rsidRPr="005216E3" w:rsidRDefault="0055351A" w:rsidP="005216E3">
            <w:pPr>
              <w:rPr>
                <w:rFonts w:eastAsiaTheme="minorEastAsia"/>
                <w:sz w:val="20"/>
                <w:szCs w:val="20"/>
              </w:rPr>
            </w:pPr>
            <w:r w:rsidRPr="005216E3">
              <w:rPr>
                <w:rStyle w:val="Sterk"/>
                <w:b w:val="0"/>
                <w:bCs w:val="0"/>
              </w:rPr>
              <w:t>V</w:t>
            </w:r>
            <w:r>
              <w:t xml:space="preserve">iktig at flest mulig har kompetanse/kjennskap til det andre jobber med. Lett å overta andre sine oppgaver. </w:t>
            </w:r>
          </w:p>
          <w:p w14:paraId="78ABB59E" w14:textId="77777777" w:rsidR="0055351A" w:rsidRPr="005216E3" w:rsidRDefault="0055351A" w:rsidP="005216E3">
            <w:pPr>
              <w:rPr>
                <w:rFonts w:eastAsiaTheme="minorEastAsia"/>
                <w:sz w:val="20"/>
                <w:szCs w:val="20"/>
              </w:rPr>
            </w:pPr>
            <w:r>
              <w:t>Gode rutiner/veiledninger</w:t>
            </w:r>
          </w:p>
          <w:p w14:paraId="6E635DAA" w14:textId="77777777" w:rsidR="0055351A" w:rsidRPr="005216E3" w:rsidRDefault="0055351A" w:rsidP="005216E3">
            <w:pPr>
              <w:rPr>
                <w:rStyle w:val="Sterk"/>
                <w:rFonts w:eastAsiaTheme="minorEastAsia"/>
                <w:sz w:val="20"/>
                <w:szCs w:val="20"/>
              </w:rPr>
            </w:pPr>
            <w:r>
              <w:t>Sørge for at alle HR-rådgivere har kompetanse innen de aktuelle områdene</w:t>
            </w:r>
          </w:p>
          <w:p w14:paraId="750D38EB" w14:textId="77777777" w:rsidR="0055351A" w:rsidRPr="005216E3" w:rsidRDefault="0055351A" w:rsidP="005216E3">
            <w:pPr>
              <w:rPr>
                <w:rFonts w:eastAsiaTheme="minorEastAsia"/>
                <w:sz w:val="20"/>
                <w:szCs w:val="20"/>
              </w:rPr>
            </w:pPr>
            <w:r>
              <w:t xml:space="preserve">Ha tilganger til </w:t>
            </w:r>
            <w:proofErr w:type="spellStart"/>
            <w:r>
              <w:t>saksarkiv</w:t>
            </w:r>
            <w:proofErr w:type="spellEnd"/>
            <w:r>
              <w:t xml:space="preserve"> personal</w:t>
            </w:r>
          </w:p>
          <w:p w14:paraId="174D7A72" w14:textId="77777777" w:rsidR="0055351A" w:rsidRPr="005216E3" w:rsidRDefault="0055351A" w:rsidP="005216E3">
            <w:pPr>
              <w:rPr>
                <w:rStyle w:val="Sterk"/>
                <w:rFonts w:eastAsiaTheme="minorEastAsia"/>
                <w:sz w:val="20"/>
                <w:szCs w:val="20"/>
              </w:rPr>
            </w:pPr>
            <w:r>
              <w:t>Effektivt bruk av systemer</w:t>
            </w:r>
          </w:p>
          <w:p w14:paraId="5A185384" w14:textId="2CBE9CF3" w:rsidR="0055351A" w:rsidRDefault="0055351A" w:rsidP="005216E3">
            <w:r>
              <w:t>Bruk av fellesområde</w:t>
            </w:r>
          </w:p>
          <w:p w14:paraId="2C8C0831" w14:textId="77777777" w:rsidR="005216E3" w:rsidRPr="00E74C33" w:rsidRDefault="005216E3" w:rsidP="005216E3">
            <w:r w:rsidRPr="00E74C33">
              <w:t>Benytte Odin</w:t>
            </w:r>
          </w:p>
          <w:p w14:paraId="7CA899D4" w14:textId="3EDFA8DF" w:rsidR="005216E3" w:rsidRDefault="004D4EBC" w:rsidP="005216E3">
            <w:r>
              <w:t>Flere må ha o</w:t>
            </w:r>
            <w:r w:rsidR="005216E3" w:rsidRPr="00E74C33">
              <w:t>versikt over pågående konkurranser</w:t>
            </w:r>
          </w:p>
          <w:p w14:paraId="125F309F" w14:textId="5102237D" w:rsidR="005216E3" w:rsidRDefault="005216E3" w:rsidP="005216E3"/>
        </w:tc>
      </w:tr>
      <w:tr w:rsidR="0055351A" w14:paraId="1569BCDC" w14:textId="77777777" w:rsidTr="2C9D718B">
        <w:trPr>
          <w:trHeight w:val="367"/>
        </w:trPr>
        <w:tc>
          <w:tcPr>
            <w:tcW w:w="9715" w:type="dxa"/>
            <w:gridSpan w:val="3"/>
            <w:vAlign w:val="center"/>
          </w:tcPr>
          <w:p w14:paraId="693AF22E" w14:textId="77777777" w:rsidR="0055351A" w:rsidRDefault="0055351A" w:rsidP="00064848">
            <w:pPr>
              <w:pStyle w:val="Listeavsnitt"/>
            </w:pPr>
          </w:p>
        </w:tc>
      </w:tr>
      <w:tr w:rsidR="0055351A" w14:paraId="07B69223" w14:textId="77777777" w:rsidTr="2C9D718B">
        <w:trPr>
          <w:trHeight w:val="353"/>
        </w:trPr>
        <w:tc>
          <w:tcPr>
            <w:tcW w:w="1411" w:type="dxa"/>
            <w:vMerge w:val="restart"/>
            <w:shd w:val="clear" w:color="auto" w:fill="E2EFD9" w:themeFill="accent6" w:themeFillTint="33"/>
            <w:vAlign w:val="center"/>
          </w:tcPr>
          <w:p w14:paraId="147EF7DA" w14:textId="77777777" w:rsidR="0055351A" w:rsidRDefault="0055351A" w:rsidP="00064848">
            <w:pPr>
              <w:pStyle w:val="Listeavsnitt"/>
            </w:pPr>
          </w:p>
          <w:p w14:paraId="65F714F3" w14:textId="77777777" w:rsidR="0055351A" w:rsidRPr="004A1316" w:rsidRDefault="0055351A" w:rsidP="00064848">
            <w:pPr>
              <w:pStyle w:val="Listeavsnitt"/>
              <w:ind w:left="0"/>
              <w:rPr>
                <w:b/>
              </w:rPr>
            </w:pPr>
            <w:r w:rsidRPr="004A1316">
              <w:rPr>
                <w:b/>
              </w:rPr>
              <w:t>Prosjekt-avdelingen</w:t>
            </w:r>
          </w:p>
        </w:tc>
        <w:tc>
          <w:tcPr>
            <w:tcW w:w="4824" w:type="dxa"/>
            <w:shd w:val="clear" w:color="auto" w:fill="E2EFD9" w:themeFill="accent6" w:themeFillTint="33"/>
          </w:tcPr>
          <w:p w14:paraId="52EB954E" w14:textId="77777777" w:rsidR="0055351A" w:rsidRPr="004A1316" w:rsidRDefault="0055351A" w:rsidP="00064848">
            <w:pPr>
              <w:rPr>
                <w:rStyle w:val="Sterk"/>
                <w:bCs w:val="0"/>
              </w:rPr>
            </w:pPr>
            <w:r w:rsidRPr="004A1316">
              <w:rPr>
                <w:rStyle w:val="Sterk"/>
                <w:bCs w:val="0"/>
              </w:rPr>
              <w:t xml:space="preserve">Hvilke oppgaver må prioriteres ved </w:t>
            </w:r>
          </w:p>
          <w:p w14:paraId="32CBA1CF" w14:textId="77777777" w:rsidR="0055351A" w:rsidRPr="004A1316" w:rsidRDefault="0055351A" w:rsidP="00064848">
            <w:pPr>
              <w:rPr>
                <w:rStyle w:val="Sterk"/>
                <w:bCs w:val="0"/>
              </w:rPr>
            </w:pPr>
            <w:r w:rsidRPr="004A1316">
              <w:rPr>
                <w:rStyle w:val="Sterk"/>
                <w:bCs w:val="0"/>
              </w:rPr>
              <w:t>50 % personellfravær?</w:t>
            </w:r>
          </w:p>
        </w:tc>
        <w:tc>
          <w:tcPr>
            <w:tcW w:w="3480" w:type="dxa"/>
            <w:shd w:val="clear" w:color="auto" w:fill="E2EFD9" w:themeFill="accent6" w:themeFillTint="33"/>
          </w:tcPr>
          <w:p w14:paraId="490B5F2F" w14:textId="77777777" w:rsidR="0055351A" w:rsidRPr="004A1316" w:rsidRDefault="0055351A" w:rsidP="00064848">
            <w:pPr>
              <w:rPr>
                <w:rStyle w:val="Sterk"/>
                <w:bCs w:val="0"/>
              </w:rPr>
            </w:pPr>
            <w:r w:rsidRPr="004A1316">
              <w:rPr>
                <w:rStyle w:val="Sterk"/>
                <w:bCs w:val="0"/>
              </w:rPr>
              <w:t xml:space="preserve">Hvilke oppgaver må prioriteres ved </w:t>
            </w:r>
          </w:p>
          <w:p w14:paraId="544F77DF" w14:textId="77777777" w:rsidR="0055351A" w:rsidRPr="004A1316" w:rsidRDefault="0055351A" w:rsidP="00064848">
            <w:pPr>
              <w:rPr>
                <w:rStyle w:val="Sterk"/>
                <w:bCs w:val="0"/>
              </w:rPr>
            </w:pPr>
            <w:r w:rsidRPr="004A1316">
              <w:rPr>
                <w:rStyle w:val="Sterk"/>
                <w:bCs w:val="0"/>
              </w:rPr>
              <w:t>75 % personellfravær?</w:t>
            </w:r>
          </w:p>
        </w:tc>
      </w:tr>
      <w:tr w:rsidR="0055351A" w14:paraId="7BCC0305" w14:textId="77777777" w:rsidTr="2C9D718B">
        <w:trPr>
          <w:trHeight w:val="353"/>
        </w:trPr>
        <w:tc>
          <w:tcPr>
            <w:tcW w:w="1411" w:type="dxa"/>
            <w:vMerge/>
            <w:vAlign w:val="center"/>
          </w:tcPr>
          <w:p w14:paraId="02110051" w14:textId="77777777" w:rsidR="0055351A" w:rsidRDefault="0055351A" w:rsidP="00064848">
            <w:pPr>
              <w:pStyle w:val="Listeavsnitt"/>
              <w:ind w:left="0"/>
            </w:pPr>
          </w:p>
        </w:tc>
        <w:tc>
          <w:tcPr>
            <w:tcW w:w="4824" w:type="dxa"/>
          </w:tcPr>
          <w:p w14:paraId="6145CE5C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t>Prosjekter i samfunnskritiske bygg</w:t>
            </w:r>
          </w:p>
          <w:p w14:paraId="4E0A7C56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t>Handyman timeoverføring</w:t>
            </w:r>
          </w:p>
          <w:p w14:paraId="0350C2B7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 w:rsidRPr="59AC58B6">
              <w:rPr>
                <w:rFonts w:eastAsiaTheme="minorEastAsia"/>
              </w:rPr>
              <w:t>Behandling av faktura</w:t>
            </w:r>
          </w:p>
          <w:p w14:paraId="4C4AA74B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 w:rsidRPr="59AC58B6">
              <w:rPr>
                <w:rFonts w:eastAsiaTheme="minorEastAsia"/>
              </w:rPr>
              <w:t>Varme og sanitærarbeid</w:t>
            </w:r>
          </w:p>
          <w:p w14:paraId="6700C6A8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 w:rsidRPr="59AC58B6">
              <w:rPr>
                <w:rFonts w:eastAsiaTheme="minorEastAsia"/>
              </w:rPr>
              <w:t>Gjennomføre vedlikeholdsarbeid</w:t>
            </w:r>
          </w:p>
        </w:tc>
        <w:tc>
          <w:tcPr>
            <w:tcW w:w="3480" w:type="dxa"/>
          </w:tcPr>
          <w:p w14:paraId="23D206C8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>
              <w:t>Legionellakontroll</w:t>
            </w:r>
          </w:p>
          <w:p w14:paraId="4B5AE1C6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>
              <w:t>Behandling av faktura</w:t>
            </w:r>
          </w:p>
          <w:p w14:paraId="78944ED4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>
              <w:t>Varme og sanitærarbeid</w:t>
            </w:r>
          </w:p>
          <w:p w14:paraId="6CA11C6A" w14:textId="77777777" w:rsidR="0055351A" w:rsidRDefault="0055351A" w:rsidP="00064848">
            <w:pPr>
              <w:pStyle w:val="Listeavsnitt"/>
              <w:numPr>
                <w:ilvl w:val="0"/>
                <w:numId w:val="16"/>
              </w:numPr>
            </w:pPr>
            <w:r>
              <w:t xml:space="preserve">Lukking av lekkasjer og hærverk </w:t>
            </w:r>
          </w:p>
        </w:tc>
      </w:tr>
      <w:tr w:rsidR="0055351A" w14:paraId="75639DA9" w14:textId="77777777" w:rsidTr="2C9D718B">
        <w:trPr>
          <w:trHeight w:val="353"/>
        </w:trPr>
        <w:tc>
          <w:tcPr>
            <w:tcW w:w="1411" w:type="dxa"/>
            <w:vMerge/>
            <w:vAlign w:val="center"/>
          </w:tcPr>
          <w:p w14:paraId="5C9CC20A" w14:textId="77777777" w:rsidR="0055351A" w:rsidRDefault="0055351A" w:rsidP="00064848"/>
        </w:tc>
        <w:tc>
          <w:tcPr>
            <w:tcW w:w="4824" w:type="dxa"/>
            <w:shd w:val="clear" w:color="auto" w:fill="E2EFD9" w:themeFill="accent6" w:themeFillTint="33"/>
          </w:tcPr>
          <w:p w14:paraId="04CCD0C7" w14:textId="77777777" w:rsidR="0055351A" w:rsidRPr="004A1316" w:rsidRDefault="0055351A" w:rsidP="00064848">
            <w:pPr>
              <w:rPr>
                <w:rStyle w:val="Sterk"/>
                <w:bCs w:val="0"/>
              </w:rPr>
            </w:pPr>
            <w:r w:rsidRPr="004A1316">
              <w:rPr>
                <w:rStyle w:val="Sterk"/>
                <w:bCs w:val="0"/>
              </w:rPr>
              <w:t>Hvilken kompetanse er nødvendig for å utføre de prioriterte oppgavene?</w:t>
            </w:r>
          </w:p>
        </w:tc>
        <w:tc>
          <w:tcPr>
            <w:tcW w:w="3480" w:type="dxa"/>
            <w:shd w:val="clear" w:color="auto" w:fill="E2EFD9" w:themeFill="accent6" w:themeFillTint="33"/>
          </w:tcPr>
          <w:p w14:paraId="752707D0" w14:textId="4F921682" w:rsidR="0055351A" w:rsidRPr="004A1316" w:rsidRDefault="00FAED9D" w:rsidP="030962C3">
            <w:pPr>
              <w:spacing w:line="259" w:lineRule="auto"/>
              <w:rPr>
                <w:rStyle w:val="Sterk"/>
              </w:rPr>
            </w:pPr>
            <w:r w:rsidRPr="030962C3">
              <w:rPr>
                <w:rStyle w:val="Sterk"/>
              </w:rPr>
              <w:t>Hvordan sikre nødvendig kompetanse?</w:t>
            </w:r>
          </w:p>
        </w:tc>
      </w:tr>
      <w:tr w:rsidR="0055351A" w14:paraId="34A18F4E" w14:textId="77777777" w:rsidTr="2C9D718B">
        <w:trPr>
          <w:trHeight w:val="353"/>
        </w:trPr>
        <w:tc>
          <w:tcPr>
            <w:tcW w:w="1411" w:type="dxa"/>
            <w:vMerge/>
            <w:vAlign w:val="center"/>
          </w:tcPr>
          <w:p w14:paraId="09A45A34" w14:textId="77777777" w:rsidR="0055351A" w:rsidRDefault="0055351A" w:rsidP="00064848"/>
        </w:tc>
        <w:tc>
          <w:tcPr>
            <w:tcW w:w="4824" w:type="dxa"/>
          </w:tcPr>
          <w:p w14:paraId="7EBDE1B1" w14:textId="13B78AE9" w:rsidR="0055351A" w:rsidRDefault="1E581CD4" w:rsidP="5D2F70F8">
            <w:pPr>
              <w:pStyle w:val="Listeavsnitt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Prosjektlederkompetanse, kan være fra BTA også</w:t>
            </w:r>
          </w:p>
          <w:p w14:paraId="0BEF5514" w14:textId="182D98D2" w:rsidR="0055351A" w:rsidRDefault="1E581CD4" w:rsidP="5D2F70F8">
            <w:pPr>
              <w:pStyle w:val="Listeavsnitt"/>
              <w:numPr>
                <w:ilvl w:val="0"/>
                <w:numId w:val="15"/>
              </w:numPr>
            </w:pPr>
            <w:r>
              <w:t>Egne håndverkere eller benytte rammeavtaler</w:t>
            </w:r>
          </w:p>
          <w:p w14:paraId="01252F79" w14:textId="1963E412" w:rsidR="0055351A" w:rsidRDefault="4F4AEC08" w:rsidP="5D2F70F8">
            <w:pPr>
              <w:pStyle w:val="Listeavsnitt"/>
              <w:numPr>
                <w:ilvl w:val="0"/>
                <w:numId w:val="15"/>
              </w:numPr>
            </w:pPr>
            <w:r>
              <w:t xml:space="preserve">Tilganger til UBW </w:t>
            </w:r>
          </w:p>
          <w:p w14:paraId="0A9AD960" w14:textId="77777777" w:rsidR="0055351A" w:rsidRDefault="0055351A" w:rsidP="00064848">
            <w:pPr>
              <w:pStyle w:val="Listeavsnitt"/>
              <w:numPr>
                <w:ilvl w:val="0"/>
                <w:numId w:val="15"/>
              </w:numPr>
            </w:pPr>
            <w:r>
              <w:t>Tilgang til Handyman prosjektverktøy lisens. Pr mars 2020; 6 ansatte brukere</w:t>
            </w:r>
          </w:p>
        </w:tc>
        <w:tc>
          <w:tcPr>
            <w:tcW w:w="3480" w:type="dxa"/>
          </w:tcPr>
          <w:p w14:paraId="7191F5FD" w14:textId="77777777" w:rsidR="0055351A" w:rsidRDefault="0055351A" w:rsidP="00064848">
            <w:pPr>
              <w:pStyle w:val="Listeavsnitt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 xml:space="preserve">Opplæring av flere </w:t>
            </w:r>
          </w:p>
          <w:p w14:paraId="0796E682" w14:textId="2A8BFA0A" w:rsidR="0055351A" w:rsidRDefault="2B3D968B" w:rsidP="00064848">
            <w:pPr>
              <w:pStyle w:val="Listeavsnitt"/>
              <w:numPr>
                <w:ilvl w:val="0"/>
                <w:numId w:val="15"/>
              </w:numPr>
            </w:pPr>
            <w:r>
              <w:t>Benytte seg av innleide res</w:t>
            </w:r>
            <w:r w:rsidR="00AB673D">
              <w:t>sur</w:t>
            </w:r>
            <w:r>
              <w:t>ser rammeavtaler</w:t>
            </w:r>
          </w:p>
          <w:p w14:paraId="4315C133" w14:textId="77777777" w:rsidR="0055351A" w:rsidRDefault="0055351A" w:rsidP="00064848">
            <w:pPr>
              <w:pStyle w:val="Listeavsnitt"/>
              <w:ind w:left="708"/>
            </w:pPr>
          </w:p>
        </w:tc>
      </w:tr>
    </w:tbl>
    <w:p w14:paraId="35036BA5" w14:textId="77777777" w:rsidR="0055351A" w:rsidRDefault="0055351A" w:rsidP="0055351A">
      <w:pPr>
        <w:pStyle w:val="Listeavsnitt"/>
        <w:spacing w:line="256" w:lineRule="auto"/>
        <w:ind w:left="0"/>
      </w:pPr>
    </w:p>
    <w:p w14:paraId="5F455748" w14:textId="77777777" w:rsidR="0055351A" w:rsidRDefault="0055351A" w:rsidP="0055351A">
      <w:pPr>
        <w:pStyle w:val="Listeavsnitt"/>
        <w:spacing w:line="256" w:lineRule="auto"/>
        <w:ind w:left="0"/>
      </w:pPr>
    </w:p>
    <w:p w14:paraId="023243CB" w14:textId="77777777" w:rsidR="0055351A" w:rsidRDefault="0055351A" w:rsidP="41F6846F">
      <w:pPr>
        <w:pStyle w:val="Listeavsnitt"/>
        <w:numPr>
          <w:ilvl w:val="0"/>
          <w:numId w:val="18"/>
        </w:numPr>
        <w:spacing w:line="256" w:lineRule="auto"/>
        <w:rPr>
          <w:rFonts w:eastAsiaTheme="minorEastAsia"/>
          <w:b/>
          <w:bCs/>
          <w:color w:val="2F5496" w:themeColor="accent5" w:themeShade="BF"/>
        </w:rPr>
      </w:pPr>
      <w:r w:rsidRPr="41F6846F">
        <w:rPr>
          <w:b/>
          <w:bCs/>
          <w:color w:val="2F5496" w:themeColor="accent5" w:themeShade="BF"/>
        </w:rPr>
        <w:t>Kritiske fag og leverandører</w:t>
      </w:r>
    </w:p>
    <w:p w14:paraId="2D897856" w14:textId="72202CC6" w:rsidR="030962C3" w:rsidRDefault="0872701C" w:rsidP="5C264764">
      <w:pPr>
        <w:spacing w:after="0" w:line="256" w:lineRule="auto"/>
        <w:rPr>
          <w:rFonts w:ascii="Calibri" w:eastAsia="Calibri" w:hAnsi="Calibri" w:cs="Calibri"/>
          <w:color w:val="000000" w:themeColor="text1"/>
        </w:rPr>
      </w:pPr>
      <w:r w:rsidRPr="2C9D718B">
        <w:rPr>
          <w:rFonts w:ascii="Calibri" w:eastAsia="Calibri" w:hAnsi="Calibri" w:cs="Calibri"/>
          <w:color w:val="000000" w:themeColor="text1"/>
        </w:rPr>
        <w:t xml:space="preserve">Dersom gjeldende rammeleverandør ikke har kapasitet til å levere som avtalt, må anskaffelser inngå midlertidig avtale med alternative leverandører. Kontaktinformasjon vil da også bli oppdatert i </w:t>
      </w:r>
      <w:hyperlink r:id="rId9">
        <w:r w:rsidRPr="2C9D718B">
          <w:rPr>
            <w:rStyle w:val="Hyperkobling"/>
            <w:rFonts w:ascii="Calibri" w:eastAsia="Calibri" w:hAnsi="Calibri" w:cs="Calibri"/>
          </w:rPr>
          <w:t>“</w:t>
        </w:r>
        <w:r w:rsidR="3168EEB8" w:rsidRPr="2C9D718B">
          <w:rPr>
            <w:rStyle w:val="Hyperkobling"/>
            <w:rFonts w:ascii="Calibri" w:eastAsia="Calibri" w:hAnsi="Calibri" w:cs="Calibri"/>
          </w:rPr>
          <w:t>Telefonliste leverandører med vaktordning</w:t>
        </w:r>
        <w:r w:rsidR="2329EE3D" w:rsidRPr="2C9D718B">
          <w:rPr>
            <w:rStyle w:val="Hyperkobling"/>
            <w:rFonts w:ascii="Calibri" w:eastAsia="Calibri" w:hAnsi="Calibri" w:cs="Calibri"/>
          </w:rPr>
          <w:t>” (ID:7789)</w:t>
        </w:r>
      </w:hyperlink>
      <w:r w:rsidRPr="2C9D718B">
        <w:rPr>
          <w:rFonts w:ascii="Calibri" w:eastAsia="Calibri" w:hAnsi="Calibri" w:cs="Calibri"/>
          <w:color w:val="000000" w:themeColor="text1"/>
        </w:rPr>
        <w:t>. Ved akutte behov hvor leverandør ikke kan levere, kan vedlikeholdstekniker rekvirere annen autorisert leverandør.</w:t>
      </w:r>
    </w:p>
    <w:p w14:paraId="2AC457AE" w14:textId="2B75F0D1" w:rsidR="2C9D718B" w:rsidRDefault="2C9D718B" w:rsidP="2C9D718B">
      <w:pPr>
        <w:spacing w:after="0" w:line="256" w:lineRule="auto"/>
        <w:rPr>
          <w:rFonts w:ascii="Calibri" w:eastAsia="Calibri" w:hAnsi="Calibri" w:cs="Calibri"/>
          <w:color w:val="000000" w:themeColor="text1"/>
        </w:rPr>
      </w:pPr>
    </w:p>
    <w:p w14:paraId="55A0D28F" w14:textId="61DA6671" w:rsidR="0055351A" w:rsidRDefault="5A19864C" w:rsidP="5D2F70F8">
      <w:pPr>
        <w:pStyle w:val="Listeavsnitt"/>
        <w:spacing w:after="0" w:line="256" w:lineRule="auto"/>
        <w:ind w:left="0"/>
      </w:pPr>
      <w:r>
        <w:t xml:space="preserve">I </w:t>
      </w:r>
      <w:r w:rsidR="4E4D8D6A">
        <w:t xml:space="preserve">en situasjon som kan medføre høyt personellfravær (både hos </w:t>
      </w:r>
      <w:r w:rsidR="1EA0CFC0">
        <w:t xml:space="preserve">interne og eksterne) må det vurderes </w:t>
      </w:r>
      <w:r w:rsidR="4592E923">
        <w:t xml:space="preserve">om det må </w:t>
      </w:r>
      <w:r w:rsidR="0055351A">
        <w:t>sende</w:t>
      </w:r>
      <w:r w:rsidR="05544686">
        <w:t>s</w:t>
      </w:r>
      <w:r w:rsidR="0055351A">
        <w:t xml:space="preserve"> et særskilt brev til </w:t>
      </w:r>
      <w:r w:rsidR="6BCDAA9B">
        <w:t>kritiske</w:t>
      </w:r>
      <w:r w:rsidR="0055351A">
        <w:t xml:space="preserve"> leverandørene for å </w:t>
      </w:r>
      <w:r w:rsidR="34C42D87">
        <w:t xml:space="preserve">a) </w:t>
      </w:r>
      <w:r w:rsidR="0055351A">
        <w:t xml:space="preserve">informere de om at de er kritiske leverandører og </w:t>
      </w:r>
      <w:r w:rsidR="4AA21151">
        <w:t>b)</w:t>
      </w:r>
      <w:r w:rsidR="0055351A">
        <w:t xml:space="preserve"> de må melde fra til kontraktsansvarlig dersom de får utfordringer med å levere som avtalt</w:t>
      </w:r>
      <w:r w:rsidR="1F4020CF">
        <w:t>.</w:t>
      </w:r>
    </w:p>
    <w:p w14:paraId="6ECCC856" w14:textId="708C1DBD" w:rsidR="030962C3" w:rsidRDefault="030962C3" w:rsidP="030962C3">
      <w:pPr>
        <w:pStyle w:val="Listeavsnitt"/>
        <w:spacing w:after="0" w:line="256" w:lineRule="auto"/>
        <w:ind w:left="0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765"/>
        <w:gridCol w:w="2725"/>
      </w:tblGrid>
      <w:tr w:rsidR="030962C3" w14:paraId="0ABBE1F4" w14:textId="77777777" w:rsidTr="030962C3">
        <w:tc>
          <w:tcPr>
            <w:tcW w:w="3765" w:type="dxa"/>
          </w:tcPr>
          <w:p w14:paraId="3438695D" w14:textId="02026684" w:rsidR="030962C3" w:rsidRDefault="030962C3" w:rsidP="030962C3">
            <w:pPr>
              <w:spacing w:line="25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Kritiske tjenester kjøpt av eksterne</w:t>
            </w:r>
          </w:p>
        </w:tc>
        <w:tc>
          <w:tcPr>
            <w:tcW w:w="2725" w:type="dxa"/>
          </w:tcPr>
          <w:p w14:paraId="329C7A24" w14:textId="2E44152E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Alternative leverandører</w:t>
            </w:r>
          </w:p>
        </w:tc>
      </w:tr>
      <w:tr w:rsidR="030962C3" w14:paraId="7B6B9FFB" w14:textId="77777777" w:rsidTr="030962C3">
        <w:tc>
          <w:tcPr>
            <w:tcW w:w="3765" w:type="dxa"/>
          </w:tcPr>
          <w:p w14:paraId="75F5A9AD" w14:textId="6FA70E2E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Rørlegger</w:t>
            </w:r>
          </w:p>
        </w:tc>
        <w:tc>
          <w:tcPr>
            <w:tcW w:w="2725" w:type="dxa"/>
          </w:tcPr>
          <w:p w14:paraId="66FB2063" w14:textId="2B2CFE72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49911B70" w14:textId="77777777" w:rsidTr="030962C3">
        <w:tc>
          <w:tcPr>
            <w:tcW w:w="3765" w:type="dxa"/>
          </w:tcPr>
          <w:p w14:paraId="641FF3AD" w14:textId="3E53FB33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Glass og glassarbeider</w:t>
            </w:r>
          </w:p>
        </w:tc>
        <w:tc>
          <w:tcPr>
            <w:tcW w:w="2725" w:type="dxa"/>
          </w:tcPr>
          <w:p w14:paraId="70CCDB1C" w14:textId="7B0243E7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19269958" w14:textId="77777777" w:rsidTr="030962C3">
        <w:tc>
          <w:tcPr>
            <w:tcW w:w="3765" w:type="dxa"/>
          </w:tcPr>
          <w:p w14:paraId="04AA99C1" w14:textId="440F6FA2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Heis</w:t>
            </w:r>
          </w:p>
        </w:tc>
        <w:tc>
          <w:tcPr>
            <w:tcW w:w="2725" w:type="dxa"/>
          </w:tcPr>
          <w:p w14:paraId="762D02E3" w14:textId="5A1669F1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32DFFEC5" w14:textId="77777777" w:rsidTr="030962C3">
        <w:tc>
          <w:tcPr>
            <w:tcW w:w="3765" w:type="dxa"/>
          </w:tcPr>
          <w:p w14:paraId="1A413EDF" w14:textId="15417483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Lås og beslag</w:t>
            </w:r>
          </w:p>
        </w:tc>
        <w:tc>
          <w:tcPr>
            <w:tcW w:w="2725" w:type="dxa"/>
          </w:tcPr>
          <w:p w14:paraId="716E6249" w14:textId="549DADDB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1C46A570" w14:textId="77777777" w:rsidTr="030962C3">
        <w:tc>
          <w:tcPr>
            <w:tcW w:w="3765" w:type="dxa"/>
          </w:tcPr>
          <w:p w14:paraId="40378C07" w14:textId="1E49DBA1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Skadesanering</w:t>
            </w:r>
          </w:p>
        </w:tc>
        <w:tc>
          <w:tcPr>
            <w:tcW w:w="2725" w:type="dxa"/>
          </w:tcPr>
          <w:p w14:paraId="4D2F6ED6" w14:textId="3A182360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524EA3FA" w14:textId="77777777" w:rsidTr="030962C3">
        <w:tc>
          <w:tcPr>
            <w:tcW w:w="3765" w:type="dxa"/>
          </w:tcPr>
          <w:p w14:paraId="2D01B149" w14:textId="3F719429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Elektro</w:t>
            </w:r>
          </w:p>
        </w:tc>
        <w:tc>
          <w:tcPr>
            <w:tcW w:w="2725" w:type="dxa"/>
          </w:tcPr>
          <w:p w14:paraId="46D35C14" w14:textId="7FDA9A7D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720F4C78" w14:textId="77777777" w:rsidTr="030962C3">
        <w:tc>
          <w:tcPr>
            <w:tcW w:w="3765" w:type="dxa"/>
          </w:tcPr>
          <w:p w14:paraId="7381BCD1" w14:textId="526DBF79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Tak og blikkenslager</w:t>
            </w:r>
          </w:p>
        </w:tc>
        <w:tc>
          <w:tcPr>
            <w:tcW w:w="2725" w:type="dxa"/>
          </w:tcPr>
          <w:p w14:paraId="4A6DE9E0" w14:textId="36F87F1E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717BFBA2" w14:textId="77777777" w:rsidTr="030962C3">
        <w:tc>
          <w:tcPr>
            <w:tcW w:w="3765" w:type="dxa"/>
          </w:tcPr>
          <w:p w14:paraId="2A790782" w14:textId="2B77527C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Rørinspeksjon</w:t>
            </w:r>
          </w:p>
        </w:tc>
        <w:tc>
          <w:tcPr>
            <w:tcW w:w="2725" w:type="dxa"/>
          </w:tcPr>
          <w:p w14:paraId="6D3C97A4" w14:textId="687F4E7F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78747FF6" w14:textId="77777777" w:rsidTr="030962C3">
        <w:tc>
          <w:tcPr>
            <w:tcW w:w="3765" w:type="dxa"/>
          </w:tcPr>
          <w:p w14:paraId="32449390" w14:textId="4AE30170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 xml:space="preserve">Kjøleanlegg Bergen </w:t>
            </w:r>
            <w:proofErr w:type="spellStart"/>
            <w:r w:rsidRPr="030962C3">
              <w:rPr>
                <w:rFonts w:ascii="Calibri" w:eastAsia="Calibri" w:hAnsi="Calibri" w:cs="Calibri"/>
                <w:color w:val="000000" w:themeColor="text1"/>
              </w:rPr>
              <w:t>hovedbrannstasjon</w:t>
            </w:r>
            <w:proofErr w:type="spellEnd"/>
          </w:p>
        </w:tc>
        <w:tc>
          <w:tcPr>
            <w:tcW w:w="2725" w:type="dxa"/>
          </w:tcPr>
          <w:p w14:paraId="0A420134" w14:textId="695D453C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6F4C71CC" w14:textId="77777777" w:rsidTr="030962C3">
        <w:tc>
          <w:tcPr>
            <w:tcW w:w="3765" w:type="dxa"/>
          </w:tcPr>
          <w:p w14:paraId="4433603C" w14:textId="3B0267F1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Pasientvarlingsanlegg</w:t>
            </w:r>
          </w:p>
        </w:tc>
        <w:tc>
          <w:tcPr>
            <w:tcW w:w="2725" w:type="dxa"/>
          </w:tcPr>
          <w:p w14:paraId="3A448246" w14:textId="08C1088D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3A051C5B" w14:textId="77777777" w:rsidTr="030962C3">
        <w:tc>
          <w:tcPr>
            <w:tcW w:w="3765" w:type="dxa"/>
          </w:tcPr>
          <w:p w14:paraId="02293C72" w14:textId="2F44F035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Nødstrømsaggregat</w:t>
            </w:r>
          </w:p>
        </w:tc>
        <w:tc>
          <w:tcPr>
            <w:tcW w:w="2725" w:type="dxa"/>
          </w:tcPr>
          <w:p w14:paraId="1C0E5F55" w14:textId="4F768473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66612366" w14:textId="77777777" w:rsidTr="030962C3">
        <w:tc>
          <w:tcPr>
            <w:tcW w:w="3765" w:type="dxa"/>
          </w:tcPr>
          <w:p w14:paraId="0758DB34" w14:textId="71FD796C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Ventilasjonsanlegg</w:t>
            </w:r>
          </w:p>
        </w:tc>
        <w:tc>
          <w:tcPr>
            <w:tcW w:w="2725" w:type="dxa"/>
          </w:tcPr>
          <w:p w14:paraId="2D2572CF" w14:textId="682CD1AC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484A2D28" w14:textId="77777777" w:rsidTr="030962C3">
        <w:tc>
          <w:tcPr>
            <w:tcW w:w="3765" w:type="dxa"/>
          </w:tcPr>
          <w:p w14:paraId="55CBDE5A" w14:textId="220C90F7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Avfuktingsanlegg</w:t>
            </w:r>
          </w:p>
        </w:tc>
        <w:tc>
          <w:tcPr>
            <w:tcW w:w="2725" w:type="dxa"/>
          </w:tcPr>
          <w:p w14:paraId="7B497C25" w14:textId="2599CE98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5880B6ED" w14:textId="77777777" w:rsidTr="030962C3">
        <w:tc>
          <w:tcPr>
            <w:tcW w:w="3765" w:type="dxa"/>
          </w:tcPr>
          <w:p w14:paraId="64E84C1D" w14:textId="617730AD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Brannalarmanlegg</w:t>
            </w:r>
          </w:p>
        </w:tc>
        <w:tc>
          <w:tcPr>
            <w:tcW w:w="2725" w:type="dxa"/>
          </w:tcPr>
          <w:p w14:paraId="347A2B7D" w14:textId="58465519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24E57B69" w14:textId="77777777" w:rsidTr="030962C3">
        <w:tc>
          <w:tcPr>
            <w:tcW w:w="3765" w:type="dxa"/>
          </w:tcPr>
          <w:p w14:paraId="263AC82D" w14:textId="03D8EABE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SD-anlegg</w:t>
            </w:r>
          </w:p>
        </w:tc>
        <w:tc>
          <w:tcPr>
            <w:tcW w:w="2725" w:type="dxa"/>
          </w:tcPr>
          <w:p w14:paraId="6303B2E2" w14:textId="282F190B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0962C3" w14:paraId="71F9941B" w14:textId="77777777" w:rsidTr="030962C3">
        <w:tc>
          <w:tcPr>
            <w:tcW w:w="3765" w:type="dxa"/>
          </w:tcPr>
          <w:p w14:paraId="37DF56EC" w14:textId="48DB799C" w:rsidR="030962C3" w:rsidRDefault="030962C3" w:rsidP="030962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0962C3">
              <w:rPr>
                <w:rFonts w:ascii="Calibri" w:eastAsia="Calibri" w:hAnsi="Calibri" w:cs="Calibri"/>
                <w:color w:val="000000" w:themeColor="text1"/>
              </w:rPr>
              <w:t>Sprinkelanlegg</w:t>
            </w:r>
          </w:p>
        </w:tc>
        <w:tc>
          <w:tcPr>
            <w:tcW w:w="2725" w:type="dxa"/>
          </w:tcPr>
          <w:p w14:paraId="5AD9DA11" w14:textId="750ECA4B" w:rsidR="030962C3" w:rsidRDefault="030962C3" w:rsidP="030962C3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8A18912" w14:textId="703807E9" w:rsidR="030962C3" w:rsidRDefault="030962C3" w:rsidP="030962C3">
      <w:pPr>
        <w:pStyle w:val="Listeavsnitt"/>
        <w:spacing w:after="0" w:line="256" w:lineRule="auto"/>
        <w:ind w:left="0"/>
      </w:pPr>
    </w:p>
    <w:p w14:paraId="6652953A" w14:textId="77777777" w:rsidR="0055351A" w:rsidRDefault="0055351A" w:rsidP="0055351A">
      <w:pPr>
        <w:pStyle w:val="Listeavsnitt"/>
        <w:spacing w:after="0" w:line="256" w:lineRule="auto"/>
        <w:ind w:left="0"/>
      </w:pPr>
    </w:p>
    <w:p w14:paraId="0933D220" w14:textId="77777777" w:rsidR="0055351A" w:rsidRDefault="0055351A" w:rsidP="41F6846F">
      <w:pPr>
        <w:pStyle w:val="Listeavsnitt"/>
        <w:numPr>
          <w:ilvl w:val="0"/>
          <w:numId w:val="18"/>
        </w:numPr>
        <w:spacing w:line="256" w:lineRule="auto"/>
        <w:rPr>
          <w:rFonts w:eastAsiaTheme="minorEastAsia"/>
          <w:b/>
          <w:bCs/>
          <w:color w:val="2F5496" w:themeColor="accent5" w:themeShade="BF"/>
        </w:rPr>
      </w:pPr>
      <w:r w:rsidRPr="41F6846F">
        <w:rPr>
          <w:b/>
          <w:bCs/>
          <w:color w:val="2F5496" w:themeColor="accent5" w:themeShade="BF"/>
        </w:rPr>
        <w:t>Kommunikasjon</w:t>
      </w:r>
      <w:r>
        <w:br/>
      </w:r>
    </w:p>
    <w:p w14:paraId="2410D95D" w14:textId="24A28E89" w:rsidR="0055351A" w:rsidRDefault="0055351A" w:rsidP="2C9D718B">
      <w:pPr>
        <w:pStyle w:val="Listeavsnitt"/>
        <w:numPr>
          <w:ilvl w:val="0"/>
          <w:numId w:val="12"/>
        </w:numPr>
        <w:spacing w:line="256" w:lineRule="auto"/>
        <w:rPr>
          <w:rFonts w:eastAsiaTheme="minorEastAsia"/>
          <w:b/>
          <w:bCs/>
        </w:rPr>
      </w:pPr>
      <w:r w:rsidRPr="2C9D718B">
        <w:rPr>
          <w:rFonts w:ascii="Calibri" w:eastAsia="Calibri" w:hAnsi="Calibri" w:cs="Calibri"/>
          <w:b/>
          <w:bCs/>
        </w:rPr>
        <w:t>Ta vare på medarbeiderne:</w:t>
      </w:r>
      <w:r w:rsidRPr="2C9D718B">
        <w:rPr>
          <w:rFonts w:ascii="Calibri" w:eastAsia="Calibri" w:hAnsi="Calibri" w:cs="Calibri"/>
        </w:rPr>
        <w:t xml:space="preserve"> Ved en </w:t>
      </w:r>
      <w:r w:rsidR="00947C89">
        <w:rPr>
          <w:rFonts w:ascii="Calibri" w:eastAsia="Calibri" w:hAnsi="Calibri" w:cs="Calibri"/>
        </w:rPr>
        <w:t xml:space="preserve">ekstraordinær situasjon </w:t>
      </w:r>
      <w:r w:rsidRPr="2C9D718B">
        <w:rPr>
          <w:rFonts w:ascii="Calibri" w:eastAsia="Calibri" w:hAnsi="Calibri" w:cs="Calibri"/>
        </w:rPr>
        <w:t xml:space="preserve">er internkommunikasjon spesielt viktig. Når ansatte er </w:t>
      </w:r>
      <w:r w:rsidR="00947C89">
        <w:rPr>
          <w:rFonts w:ascii="Calibri" w:eastAsia="Calibri" w:hAnsi="Calibri" w:cs="Calibri"/>
        </w:rPr>
        <w:t>fraværende</w:t>
      </w:r>
      <w:r w:rsidRPr="2C9D718B">
        <w:rPr>
          <w:rFonts w:ascii="Calibri" w:eastAsia="Calibri" w:hAnsi="Calibri" w:cs="Calibri"/>
        </w:rPr>
        <w:t xml:space="preserve">, hardt belastet med ekstraoppgaver eller er urolige, er det viktig å vise at arbeidsgiver bryr seg. </w:t>
      </w:r>
    </w:p>
    <w:p w14:paraId="356F800E" w14:textId="0B42EAB9" w:rsidR="0055351A" w:rsidRDefault="0055351A" w:rsidP="2C9D718B">
      <w:pPr>
        <w:pStyle w:val="Listeavsnitt"/>
        <w:numPr>
          <w:ilvl w:val="0"/>
          <w:numId w:val="12"/>
        </w:numPr>
        <w:spacing w:line="256" w:lineRule="auto"/>
        <w:rPr>
          <w:rFonts w:eastAsiaTheme="minorEastAsia"/>
          <w:b/>
          <w:bCs/>
        </w:rPr>
      </w:pPr>
      <w:r w:rsidRPr="2C9D718B">
        <w:rPr>
          <w:rFonts w:ascii="Calibri" w:eastAsia="Calibri" w:hAnsi="Calibri" w:cs="Calibri"/>
          <w:b/>
          <w:bCs/>
        </w:rPr>
        <w:t xml:space="preserve">Aktiv informasjon: </w:t>
      </w:r>
      <w:r w:rsidRPr="2C9D718B">
        <w:rPr>
          <w:rFonts w:ascii="Calibri" w:eastAsia="Calibri" w:hAnsi="Calibri" w:cs="Calibri"/>
        </w:rPr>
        <w:t xml:space="preserve">Gi løpende informasjon om hvordan etaten er berørt og hvilke tiltak som planlegges, hva som forventes av ansatte og hvilken støtte de kan få. </w:t>
      </w:r>
    </w:p>
    <w:p w14:paraId="11906691" w14:textId="21338397" w:rsidR="0055351A" w:rsidRDefault="0055351A" w:rsidP="2C9D718B">
      <w:pPr>
        <w:pStyle w:val="Listeavsnitt"/>
        <w:numPr>
          <w:ilvl w:val="0"/>
          <w:numId w:val="12"/>
        </w:numPr>
        <w:spacing w:line="256" w:lineRule="auto"/>
        <w:rPr>
          <w:rFonts w:eastAsiaTheme="minorEastAsia"/>
          <w:b/>
          <w:bCs/>
        </w:rPr>
      </w:pPr>
      <w:r w:rsidRPr="2C9D718B">
        <w:rPr>
          <w:rFonts w:ascii="Calibri" w:eastAsia="Calibri" w:hAnsi="Calibri" w:cs="Calibri"/>
          <w:b/>
          <w:bCs/>
        </w:rPr>
        <w:t>Åpenhet:</w:t>
      </w:r>
      <w:r w:rsidRPr="2C9D718B">
        <w:rPr>
          <w:rFonts w:ascii="Calibri" w:eastAsia="Calibri" w:hAnsi="Calibri" w:cs="Calibri"/>
        </w:rPr>
        <w:t xml:space="preserve"> Åpen og aktiv kommunikasjon bidrar til å forebygge utrygghet og rykter. Fravær av fakta kan føre til spekulasjoner internt og eksternt. Bruk gjerne Teams for toveis kommunikasjon</w:t>
      </w:r>
      <w:r w:rsidR="00054B9A" w:rsidRPr="2C9D718B">
        <w:rPr>
          <w:rFonts w:ascii="Calibri" w:eastAsia="Calibri" w:hAnsi="Calibri" w:cs="Calibri"/>
        </w:rPr>
        <w:t>.</w:t>
      </w:r>
    </w:p>
    <w:p w14:paraId="6BBB751B" w14:textId="5345BC94" w:rsidR="0055351A" w:rsidRDefault="0055351A" w:rsidP="0055351A">
      <w:pPr>
        <w:pStyle w:val="Listeavsnitt"/>
        <w:numPr>
          <w:ilvl w:val="0"/>
          <w:numId w:val="12"/>
        </w:numPr>
        <w:spacing w:line="256" w:lineRule="auto"/>
        <w:rPr>
          <w:b/>
          <w:bCs/>
        </w:rPr>
      </w:pPr>
      <w:r w:rsidRPr="2C9D718B">
        <w:rPr>
          <w:b/>
          <w:bCs/>
        </w:rPr>
        <w:t>Kvalitetssikre informasjonsarbeidet:</w:t>
      </w:r>
      <w:r w:rsidR="00054B9A">
        <w:t xml:space="preserve"> Bruk kommunikasjon</w:t>
      </w:r>
      <w:r w:rsidR="00947C89">
        <w:t>sressurser i etaten.</w:t>
      </w:r>
    </w:p>
    <w:p w14:paraId="11888200" w14:textId="77777777" w:rsidR="0055351A" w:rsidRDefault="0055351A" w:rsidP="0055351A">
      <w:pPr>
        <w:pStyle w:val="Listeavsnitt"/>
        <w:numPr>
          <w:ilvl w:val="0"/>
          <w:numId w:val="12"/>
        </w:numPr>
        <w:spacing w:line="256" w:lineRule="auto"/>
        <w:rPr>
          <w:b/>
          <w:bCs/>
        </w:rPr>
      </w:pPr>
      <w:r w:rsidRPr="2C9D718B">
        <w:rPr>
          <w:b/>
          <w:bCs/>
        </w:rPr>
        <w:t>Arkivering:</w:t>
      </w:r>
      <w:r>
        <w:t xml:space="preserve"> Kommunikasjon med eksterne parter lagres i sak i BK360. Kommunikasjon med interne parter lagres i mappe i BK360. Ansvar følger matrisen under. </w:t>
      </w:r>
      <w:r>
        <w:br/>
      </w:r>
    </w:p>
    <w:tbl>
      <w:tblPr>
        <w:tblStyle w:val="Tabellrutenett"/>
        <w:tblW w:w="9720" w:type="dxa"/>
        <w:tblInd w:w="-5" w:type="dxa"/>
        <w:tblLook w:val="04A0" w:firstRow="1" w:lastRow="0" w:firstColumn="1" w:lastColumn="0" w:noHBand="0" w:noVBand="1"/>
      </w:tblPr>
      <w:tblGrid>
        <w:gridCol w:w="2367"/>
        <w:gridCol w:w="1662"/>
        <w:gridCol w:w="1527"/>
        <w:gridCol w:w="1014"/>
        <w:gridCol w:w="1833"/>
        <w:gridCol w:w="1317"/>
      </w:tblGrid>
      <w:tr w:rsidR="0055351A" w14:paraId="502A3FD3" w14:textId="77777777" w:rsidTr="00751115">
        <w:tc>
          <w:tcPr>
            <w:tcW w:w="2400" w:type="dxa"/>
            <w:shd w:val="clear" w:color="auto" w:fill="D9E2F3" w:themeFill="accent5" w:themeFillTint="33"/>
          </w:tcPr>
          <w:p w14:paraId="3CEFF0C6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Kritiske punkt for kommunikasjon</w:t>
            </w:r>
          </w:p>
        </w:tc>
        <w:tc>
          <w:tcPr>
            <w:tcW w:w="1695" w:type="dxa"/>
            <w:shd w:val="clear" w:color="auto" w:fill="D9E2F3" w:themeFill="accent5" w:themeFillTint="33"/>
          </w:tcPr>
          <w:p w14:paraId="5BF4AD4D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Hva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54A946DA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Til hvem</w:t>
            </w:r>
          </w:p>
        </w:tc>
        <w:tc>
          <w:tcPr>
            <w:tcW w:w="1020" w:type="dxa"/>
            <w:shd w:val="clear" w:color="auto" w:fill="D9E2F3" w:themeFill="accent5" w:themeFillTint="33"/>
          </w:tcPr>
          <w:p w14:paraId="7D0FF7E7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Form</w:t>
            </w:r>
          </w:p>
        </w:tc>
        <w:tc>
          <w:tcPr>
            <w:tcW w:w="1845" w:type="dxa"/>
            <w:shd w:val="clear" w:color="auto" w:fill="D9E2F3" w:themeFill="accent5" w:themeFillTint="33"/>
          </w:tcPr>
          <w:p w14:paraId="68A64988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Når</w:t>
            </w:r>
          </w:p>
        </w:tc>
        <w:tc>
          <w:tcPr>
            <w:tcW w:w="1230" w:type="dxa"/>
            <w:shd w:val="clear" w:color="auto" w:fill="D9E2F3" w:themeFill="accent5" w:themeFillTint="33"/>
          </w:tcPr>
          <w:p w14:paraId="4E5FE6E8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Ansvar</w:t>
            </w:r>
          </w:p>
        </w:tc>
      </w:tr>
      <w:tr w:rsidR="0055351A" w14:paraId="0345DB47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7FDF70EB" w14:textId="77777777" w:rsidR="0055351A" w:rsidRPr="002F1E34" w:rsidRDefault="0055351A" w:rsidP="00064848">
            <w:pPr>
              <w:pStyle w:val="Listeavsnitt"/>
              <w:spacing w:line="256" w:lineRule="auto"/>
              <w:ind w:left="0"/>
            </w:pPr>
            <w:r w:rsidRPr="002F1E34">
              <w:t>Informasjonsflyt mellom EBEs avdelinger</w:t>
            </w:r>
          </w:p>
        </w:tc>
        <w:tc>
          <w:tcPr>
            <w:tcW w:w="1695" w:type="dxa"/>
            <w:vAlign w:val="center"/>
          </w:tcPr>
          <w:p w14:paraId="39FBDD75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 xml:space="preserve">Status: </w:t>
            </w:r>
          </w:p>
          <w:p w14:paraId="0E6BB589" w14:textId="77777777" w:rsidR="0055351A" w:rsidRDefault="4D6F90BF" w:rsidP="5C264764">
            <w:pPr>
              <w:spacing w:line="256" w:lineRule="auto"/>
            </w:pPr>
            <w:r>
              <w:t>Personell</w:t>
            </w:r>
          </w:p>
          <w:p w14:paraId="55200F0D" w14:textId="77777777" w:rsidR="0055351A" w:rsidRDefault="4D6F90BF" w:rsidP="5C264764">
            <w:pPr>
              <w:spacing w:line="256" w:lineRule="auto"/>
            </w:pPr>
            <w:r>
              <w:t>Eiendommer</w:t>
            </w:r>
          </w:p>
          <w:p w14:paraId="49EE4E19" w14:textId="77777777" w:rsidR="0055351A" w:rsidRDefault="4D6F90BF" w:rsidP="5C264764">
            <w:pPr>
              <w:spacing w:line="256" w:lineRule="auto"/>
            </w:pPr>
            <w:r>
              <w:t>Leverandør</w:t>
            </w:r>
          </w:p>
          <w:p w14:paraId="5636EFE5" w14:textId="77777777" w:rsidR="0055351A" w:rsidRDefault="4D6F90BF" w:rsidP="5C264764">
            <w:pPr>
              <w:spacing w:line="256" w:lineRule="auto"/>
            </w:pPr>
            <w:r>
              <w:t>Arbeidsflyt</w:t>
            </w:r>
          </w:p>
        </w:tc>
        <w:tc>
          <w:tcPr>
            <w:tcW w:w="1530" w:type="dxa"/>
            <w:vAlign w:val="center"/>
          </w:tcPr>
          <w:p w14:paraId="149E03BA" w14:textId="5523F4C1" w:rsidR="0055351A" w:rsidRDefault="3D7F5ABD" w:rsidP="00064848">
            <w:pPr>
              <w:pStyle w:val="Listeavsnitt"/>
              <w:spacing w:line="256" w:lineRule="auto"/>
              <w:ind w:left="0"/>
            </w:pPr>
            <w:r>
              <w:t xml:space="preserve">EBE </w:t>
            </w:r>
            <w:r w:rsidR="20AFFE96">
              <w:t>l</w:t>
            </w:r>
            <w:r w:rsidR="4D6F90BF">
              <w:t>edergruppe</w:t>
            </w:r>
          </w:p>
        </w:tc>
        <w:tc>
          <w:tcPr>
            <w:tcW w:w="1020" w:type="dxa"/>
            <w:vAlign w:val="center"/>
          </w:tcPr>
          <w:p w14:paraId="0D01C0C1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Teams</w:t>
            </w:r>
          </w:p>
        </w:tc>
        <w:tc>
          <w:tcPr>
            <w:tcW w:w="1845" w:type="dxa"/>
            <w:vAlign w:val="center"/>
          </w:tcPr>
          <w:p w14:paraId="174C58D9" w14:textId="770B5DB5" w:rsidR="0055351A" w:rsidRDefault="674D3FC1" w:rsidP="00064848">
            <w:pPr>
              <w:pStyle w:val="Listeavsnitt"/>
              <w:spacing w:line="256" w:lineRule="auto"/>
              <w:ind w:left="0"/>
            </w:pPr>
            <w:r>
              <w:t>Intervall bestemmes avhengig av smittesituasjon</w:t>
            </w:r>
          </w:p>
        </w:tc>
        <w:tc>
          <w:tcPr>
            <w:tcW w:w="1230" w:type="dxa"/>
            <w:vAlign w:val="center"/>
          </w:tcPr>
          <w:p w14:paraId="66F9412A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Direktør</w:t>
            </w:r>
          </w:p>
        </w:tc>
      </w:tr>
      <w:tr w:rsidR="0055351A" w14:paraId="2DD05D1B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29F9DF4D" w14:textId="77777777" w:rsidR="0055351A" w:rsidRDefault="0055351A" w:rsidP="00064848">
            <w:pPr>
              <w:pStyle w:val="Listeavsnitt"/>
              <w:spacing w:line="256" w:lineRule="auto"/>
              <w:ind w:left="0"/>
              <w:jc w:val="both"/>
            </w:pPr>
            <w:r>
              <w:t>Generell info</w:t>
            </w:r>
          </w:p>
        </w:tc>
        <w:tc>
          <w:tcPr>
            <w:tcW w:w="1695" w:type="dxa"/>
            <w:vAlign w:val="center"/>
          </w:tcPr>
          <w:p w14:paraId="71F862C4" w14:textId="1C29A26A" w:rsidR="0055351A" w:rsidRDefault="00366C16" w:rsidP="00366C16">
            <w:pPr>
              <w:pStyle w:val="Listeavsnitt"/>
              <w:spacing w:line="256" w:lineRule="auto"/>
              <w:ind w:left="0"/>
            </w:pPr>
            <w:r>
              <w:t>Status (spesielt viktig i startfasen med mye nytt)</w:t>
            </w:r>
          </w:p>
        </w:tc>
        <w:tc>
          <w:tcPr>
            <w:tcW w:w="1530" w:type="dxa"/>
            <w:vAlign w:val="center"/>
          </w:tcPr>
          <w:p w14:paraId="60F1E938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Alle i EBE</w:t>
            </w:r>
          </w:p>
        </w:tc>
        <w:tc>
          <w:tcPr>
            <w:tcW w:w="1020" w:type="dxa"/>
            <w:vAlign w:val="center"/>
          </w:tcPr>
          <w:p w14:paraId="3B8CF877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Epost</w:t>
            </w:r>
          </w:p>
        </w:tc>
        <w:tc>
          <w:tcPr>
            <w:tcW w:w="1845" w:type="dxa"/>
            <w:vAlign w:val="center"/>
          </w:tcPr>
          <w:p w14:paraId="2A24AF05" w14:textId="4ADDBFE1" w:rsidR="0055351A" w:rsidRDefault="4D6F90BF" w:rsidP="00064848">
            <w:pPr>
              <w:pStyle w:val="Listeavsnitt"/>
              <w:spacing w:line="256" w:lineRule="auto"/>
              <w:ind w:left="0"/>
            </w:pPr>
            <w:r>
              <w:t>Ukentlig</w:t>
            </w:r>
            <w:r w:rsidR="2683795B">
              <w:t>. E</w:t>
            </w:r>
            <w:r>
              <w:t>tter hvert v</w:t>
            </w:r>
            <w:r w:rsidR="717B3F89">
              <w:t>ed</w:t>
            </w:r>
            <w:r>
              <w:t xml:space="preserve"> be</w:t>
            </w:r>
            <w:r w:rsidR="2590FAEB">
              <w:t>h</w:t>
            </w:r>
            <w:r>
              <w:t>ov</w:t>
            </w:r>
            <w:r w:rsidR="45D6748D">
              <w:t>/endringer</w:t>
            </w:r>
          </w:p>
        </w:tc>
        <w:tc>
          <w:tcPr>
            <w:tcW w:w="1230" w:type="dxa"/>
            <w:vAlign w:val="center"/>
          </w:tcPr>
          <w:p w14:paraId="5C5B18B9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Direktør</w:t>
            </w:r>
          </w:p>
        </w:tc>
      </w:tr>
      <w:tr w:rsidR="0055351A" w14:paraId="7EF0D401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2D909DDD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Informasjon ved endrede forhold (for eksempel nye retningslinjer fra FHI)</w:t>
            </w:r>
          </w:p>
        </w:tc>
        <w:tc>
          <w:tcPr>
            <w:tcW w:w="1695" w:type="dxa"/>
            <w:vAlign w:val="center"/>
          </w:tcPr>
          <w:p w14:paraId="200504F3" w14:textId="77777777" w:rsidR="0055351A" w:rsidRDefault="0055351A" w:rsidP="00064848">
            <w:pPr>
              <w:spacing w:line="256" w:lineRule="auto"/>
            </w:pPr>
            <w:r>
              <w:t>Hvem-Hva-Hvor-Hvorfor-Hvordan</w:t>
            </w:r>
          </w:p>
        </w:tc>
        <w:tc>
          <w:tcPr>
            <w:tcW w:w="1530" w:type="dxa"/>
            <w:vAlign w:val="center"/>
          </w:tcPr>
          <w:p w14:paraId="7B9B93B3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Alle i EBE</w:t>
            </w:r>
          </w:p>
        </w:tc>
        <w:tc>
          <w:tcPr>
            <w:tcW w:w="1020" w:type="dxa"/>
            <w:vAlign w:val="center"/>
          </w:tcPr>
          <w:p w14:paraId="1A7E276D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Epost</w:t>
            </w:r>
          </w:p>
        </w:tc>
        <w:tc>
          <w:tcPr>
            <w:tcW w:w="1845" w:type="dxa"/>
            <w:vAlign w:val="center"/>
          </w:tcPr>
          <w:p w14:paraId="74BB3B90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Ved endringer</w:t>
            </w:r>
          </w:p>
        </w:tc>
        <w:tc>
          <w:tcPr>
            <w:tcW w:w="1230" w:type="dxa"/>
            <w:vAlign w:val="center"/>
          </w:tcPr>
          <w:p w14:paraId="4DE901A4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Direktør</w:t>
            </w:r>
          </w:p>
        </w:tc>
      </w:tr>
      <w:tr w:rsidR="0055351A" w14:paraId="5013FD7C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78022BFC" w14:textId="77777777" w:rsidR="0055351A" w:rsidRPr="0012448B" w:rsidRDefault="0055351A" w:rsidP="00064848">
            <w:pPr>
              <w:pStyle w:val="Listeavsnitt"/>
              <w:spacing w:line="256" w:lineRule="auto"/>
              <w:ind w:left="0"/>
            </w:pPr>
            <w:r w:rsidRPr="002F1E34">
              <w:t>Informasjon vedr. endring av medarbeiders arbeidsoppgaver</w:t>
            </w:r>
          </w:p>
        </w:tc>
        <w:tc>
          <w:tcPr>
            <w:tcW w:w="1695" w:type="dxa"/>
            <w:vAlign w:val="center"/>
          </w:tcPr>
          <w:p w14:paraId="065E6C0B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Endring</w:t>
            </w:r>
          </w:p>
          <w:p w14:paraId="6F63A175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Bakgrunn</w:t>
            </w:r>
          </w:p>
        </w:tc>
        <w:tc>
          <w:tcPr>
            <w:tcW w:w="1530" w:type="dxa"/>
            <w:vAlign w:val="center"/>
          </w:tcPr>
          <w:p w14:paraId="5C35FFEF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Tillitsvalgte</w:t>
            </w:r>
          </w:p>
          <w:p w14:paraId="1EA86C89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Verneombud</w:t>
            </w:r>
          </w:p>
          <w:p w14:paraId="3E588F26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Medarbeidere</w:t>
            </w:r>
          </w:p>
        </w:tc>
        <w:tc>
          <w:tcPr>
            <w:tcW w:w="1020" w:type="dxa"/>
            <w:vAlign w:val="center"/>
          </w:tcPr>
          <w:p w14:paraId="3612A376" w14:textId="412BE87B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Teams</w:t>
            </w:r>
            <w:r w:rsidR="00814484">
              <w:br/>
              <w:t>(om mulig, fysisk møte)</w:t>
            </w:r>
          </w:p>
        </w:tc>
        <w:tc>
          <w:tcPr>
            <w:tcW w:w="1845" w:type="dxa"/>
            <w:vAlign w:val="center"/>
          </w:tcPr>
          <w:p w14:paraId="0415B884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Så snart behovet oppstår</w:t>
            </w:r>
          </w:p>
        </w:tc>
        <w:tc>
          <w:tcPr>
            <w:tcW w:w="1230" w:type="dxa"/>
            <w:vAlign w:val="center"/>
          </w:tcPr>
          <w:p w14:paraId="505460D7" w14:textId="77777777" w:rsidR="0055351A" w:rsidRPr="003C47A3" w:rsidRDefault="0055351A" w:rsidP="00064848">
            <w:pPr>
              <w:pStyle w:val="Listeavsnitt"/>
              <w:spacing w:line="256" w:lineRule="auto"/>
              <w:ind w:left="0"/>
            </w:pPr>
            <w:r>
              <w:t>Direktør</w:t>
            </w:r>
          </w:p>
        </w:tc>
      </w:tr>
      <w:tr w:rsidR="0055351A" w14:paraId="4E817DAF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29F04EAC" w14:textId="77777777" w:rsidR="0055351A" w:rsidRPr="005B52B4" w:rsidRDefault="0055351A" w:rsidP="00064848">
            <w:pPr>
              <w:pStyle w:val="Listeavsnitt"/>
              <w:spacing w:line="256" w:lineRule="auto"/>
              <w:ind w:left="0"/>
            </w:pPr>
            <w:r w:rsidRPr="005B52B4">
              <w:t>Informasjon/endring vedr. bygg</w:t>
            </w:r>
            <w:r>
              <w:t>/eiendommer</w:t>
            </w:r>
          </w:p>
        </w:tc>
        <w:tc>
          <w:tcPr>
            <w:tcW w:w="1695" w:type="dxa"/>
            <w:vAlign w:val="center"/>
          </w:tcPr>
          <w:p w14:paraId="0306E10C" w14:textId="77777777" w:rsidR="0055351A" w:rsidRDefault="0055351A" w:rsidP="00064848">
            <w:pPr>
              <w:spacing w:line="256" w:lineRule="auto"/>
            </w:pPr>
            <w:r>
              <w:t>Hvem-Hva-Hvor-Hvorfor-Hvordan</w:t>
            </w:r>
          </w:p>
        </w:tc>
        <w:tc>
          <w:tcPr>
            <w:tcW w:w="1530" w:type="dxa"/>
            <w:vAlign w:val="center"/>
          </w:tcPr>
          <w:p w14:paraId="39F4448E" w14:textId="77777777" w:rsidR="0055351A" w:rsidRDefault="4D6F90BF" w:rsidP="5C264764">
            <w:pPr>
              <w:spacing w:line="256" w:lineRule="auto"/>
            </w:pPr>
            <w:r>
              <w:t>BTA</w:t>
            </w:r>
          </w:p>
          <w:p w14:paraId="6AF6C218" w14:textId="77777777" w:rsidR="0055351A" w:rsidRDefault="4D6F90BF" w:rsidP="5C264764">
            <w:pPr>
              <w:spacing w:line="256" w:lineRule="auto"/>
            </w:pPr>
            <w:r>
              <w:t>DTA</w:t>
            </w:r>
          </w:p>
          <w:p w14:paraId="178100A4" w14:textId="77777777" w:rsidR="0055351A" w:rsidRDefault="4D6F90BF" w:rsidP="5C264764">
            <w:pPr>
              <w:spacing w:line="256" w:lineRule="auto"/>
            </w:pPr>
            <w:r>
              <w:t>Renhold</w:t>
            </w:r>
          </w:p>
          <w:p w14:paraId="400BEC97" w14:textId="19712135" w:rsidR="1E88F233" w:rsidRDefault="1E88F233" w:rsidP="5C264764">
            <w:pPr>
              <w:spacing w:line="256" w:lineRule="auto"/>
            </w:pPr>
            <w:r>
              <w:t>ØK og adm.</w:t>
            </w:r>
          </w:p>
          <w:p w14:paraId="341E96B8" w14:textId="77777777" w:rsidR="0055351A" w:rsidRDefault="4D6F90BF" w:rsidP="5C264764">
            <w:pPr>
              <w:spacing w:line="256" w:lineRule="auto"/>
            </w:pPr>
            <w:r>
              <w:t>Prosjekt</w:t>
            </w:r>
          </w:p>
        </w:tc>
        <w:tc>
          <w:tcPr>
            <w:tcW w:w="1020" w:type="dxa"/>
            <w:vAlign w:val="center"/>
          </w:tcPr>
          <w:p w14:paraId="1488F2A1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Epost</w:t>
            </w:r>
          </w:p>
        </w:tc>
        <w:tc>
          <w:tcPr>
            <w:tcW w:w="1845" w:type="dxa"/>
            <w:vAlign w:val="center"/>
          </w:tcPr>
          <w:p w14:paraId="64D0BF89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Snarest</w:t>
            </w:r>
          </w:p>
        </w:tc>
        <w:tc>
          <w:tcPr>
            <w:tcW w:w="1230" w:type="dxa"/>
            <w:vAlign w:val="center"/>
          </w:tcPr>
          <w:p w14:paraId="3750DBB0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 xml:space="preserve">BTA-leder </w:t>
            </w:r>
          </w:p>
          <w:p w14:paraId="3408BE83" w14:textId="3408EC9F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 xml:space="preserve">(eller den som først mottar </w:t>
            </w:r>
            <w:r w:rsidR="00C63E6A">
              <w:t xml:space="preserve">relevant </w:t>
            </w:r>
            <w:r>
              <w:t>info)</w:t>
            </w:r>
          </w:p>
        </w:tc>
      </w:tr>
      <w:tr w:rsidR="0055351A" w14:paraId="2D751C4D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58BF7119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Informasjon til brukere av våre bygg ved endringer</w:t>
            </w:r>
          </w:p>
        </w:tc>
        <w:tc>
          <w:tcPr>
            <w:tcW w:w="1695" w:type="dxa"/>
            <w:vAlign w:val="center"/>
          </w:tcPr>
          <w:p w14:paraId="4362B3B5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Endring</w:t>
            </w:r>
          </w:p>
          <w:p w14:paraId="3C95089C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Bakgrunn</w:t>
            </w:r>
          </w:p>
        </w:tc>
        <w:tc>
          <w:tcPr>
            <w:tcW w:w="1530" w:type="dxa"/>
            <w:vAlign w:val="center"/>
          </w:tcPr>
          <w:p w14:paraId="3C782B0E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Brukere og leietakere</w:t>
            </w:r>
          </w:p>
        </w:tc>
        <w:tc>
          <w:tcPr>
            <w:tcW w:w="1020" w:type="dxa"/>
            <w:vAlign w:val="center"/>
          </w:tcPr>
          <w:p w14:paraId="69187E84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Epost</w:t>
            </w:r>
          </w:p>
          <w:p w14:paraId="6BBA8443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Telefon</w:t>
            </w:r>
          </w:p>
        </w:tc>
        <w:tc>
          <w:tcPr>
            <w:tcW w:w="1845" w:type="dxa"/>
            <w:vAlign w:val="center"/>
          </w:tcPr>
          <w:p w14:paraId="6D70F746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Ved behov</w:t>
            </w:r>
          </w:p>
        </w:tc>
        <w:tc>
          <w:tcPr>
            <w:tcW w:w="1230" w:type="dxa"/>
            <w:vAlign w:val="center"/>
          </w:tcPr>
          <w:p w14:paraId="21CB18DD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BF</w:t>
            </w:r>
          </w:p>
          <w:p w14:paraId="0785A770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VT</w:t>
            </w:r>
          </w:p>
        </w:tc>
      </w:tr>
      <w:tr w:rsidR="0055351A" w14:paraId="5402DEC8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00CB7AB0" w14:textId="77777777" w:rsidR="0055351A" w:rsidRPr="00DD372E" w:rsidRDefault="0055351A" w:rsidP="00064848">
            <w:pPr>
              <w:pStyle w:val="Listeavsnitt"/>
              <w:spacing w:line="256" w:lineRule="auto"/>
              <w:ind w:left="0"/>
            </w:pPr>
            <w:r>
              <w:t>Informasjon/endring til/fra kritiske</w:t>
            </w:r>
            <w:r w:rsidRPr="284181FA">
              <w:rPr>
                <w:i/>
                <w:iCs/>
              </w:rPr>
              <w:t xml:space="preserve"> </w:t>
            </w:r>
            <w:r>
              <w:t>leverandører</w:t>
            </w:r>
          </w:p>
        </w:tc>
        <w:tc>
          <w:tcPr>
            <w:tcW w:w="1695" w:type="dxa"/>
            <w:vAlign w:val="center"/>
          </w:tcPr>
          <w:p w14:paraId="192E54B5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Status</w:t>
            </w:r>
          </w:p>
          <w:p w14:paraId="21746206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Endring</w:t>
            </w:r>
          </w:p>
          <w:p w14:paraId="08E13CFD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Bakgrunn</w:t>
            </w:r>
          </w:p>
        </w:tc>
        <w:tc>
          <w:tcPr>
            <w:tcW w:w="1530" w:type="dxa"/>
            <w:vAlign w:val="center"/>
          </w:tcPr>
          <w:p w14:paraId="43ED659A" w14:textId="77777777" w:rsidR="0055351A" w:rsidRDefault="0055351A" w:rsidP="00064848">
            <w:pPr>
              <w:pStyle w:val="Listeavsnitt"/>
              <w:spacing w:line="256" w:lineRule="auto"/>
              <w:ind w:left="0"/>
            </w:pPr>
          </w:p>
        </w:tc>
        <w:tc>
          <w:tcPr>
            <w:tcW w:w="1020" w:type="dxa"/>
            <w:vAlign w:val="center"/>
          </w:tcPr>
          <w:p w14:paraId="055FA32C" w14:textId="77777777" w:rsidR="0055351A" w:rsidRDefault="4D6F90BF" w:rsidP="5C264764">
            <w:pPr>
              <w:spacing w:line="256" w:lineRule="auto"/>
            </w:pPr>
            <w:r>
              <w:t xml:space="preserve">Epost </w:t>
            </w:r>
          </w:p>
          <w:p w14:paraId="41037F17" w14:textId="77777777" w:rsidR="0055351A" w:rsidRDefault="4D6F90BF" w:rsidP="5C264764">
            <w:pPr>
              <w:spacing w:line="256" w:lineRule="auto"/>
            </w:pPr>
            <w:r>
              <w:t>Mercell</w:t>
            </w:r>
          </w:p>
        </w:tc>
        <w:tc>
          <w:tcPr>
            <w:tcW w:w="1845" w:type="dxa"/>
            <w:vAlign w:val="center"/>
          </w:tcPr>
          <w:p w14:paraId="3E2F605C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Snarest</w:t>
            </w:r>
          </w:p>
        </w:tc>
        <w:tc>
          <w:tcPr>
            <w:tcW w:w="1230" w:type="dxa"/>
            <w:vAlign w:val="center"/>
          </w:tcPr>
          <w:p w14:paraId="3A907C71" w14:textId="7BAA1B30" w:rsidR="0055351A" w:rsidRDefault="3051B58B" w:rsidP="00064848">
            <w:pPr>
              <w:pStyle w:val="Listeavsnitt"/>
              <w:spacing w:line="256" w:lineRule="auto"/>
              <w:ind w:left="0"/>
            </w:pPr>
            <w:r>
              <w:t>A</w:t>
            </w:r>
            <w:r w:rsidR="4D6F90BF">
              <w:t xml:space="preserve">nskaffelser (eller den som først mottar </w:t>
            </w:r>
            <w:r w:rsidR="54A6E50B">
              <w:lastRenderedPageBreak/>
              <w:t xml:space="preserve">relevant </w:t>
            </w:r>
            <w:r w:rsidR="4D6F90BF">
              <w:t>info)</w:t>
            </w:r>
          </w:p>
        </w:tc>
      </w:tr>
      <w:tr w:rsidR="0055351A" w14:paraId="1BBAED2A" w14:textId="77777777" w:rsidTr="00751115">
        <w:tc>
          <w:tcPr>
            <w:tcW w:w="2400" w:type="dxa"/>
            <w:shd w:val="clear" w:color="auto" w:fill="D9E2F3" w:themeFill="accent5" w:themeFillTint="33"/>
            <w:vAlign w:val="center"/>
          </w:tcPr>
          <w:p w14:paraId="0D296F6F" w14:textId="77777777" w:rsidR="0055351A" w:rsidRPr="003C47A3" w:rsidRDefault="0055351A" w:rsidP="00064848">
            <w:pPr>
              <w:pStyle w:val="Listeavsnitt"/>
              <w:spacing w:line="256" w:lineRule="auto"/>
              <w:ind w:left="0"/>
            </w:pPr>
            <w:r>
              <w:lastRenderedPageBreak/>
              <w:t xml:space="preserve">Informasjon/endring </w:t>
            </w:r>
            <w:r w:rsidRPr="284181FA">
              <w:t>til/fra</w:t>
            </w:r>
            <w:r>
              <w:t xml:space="preserve"> leverandører</w:t>
            </w:r>
          </w:p>
        </w:tc>
        <w:tc>
          <w:tcPr>
            <w:tcW w:w="1695" w:type="dxa"/>
            <w:vAlign w:val="center"/>
          </w:tcPr>
          <w:p w14:paraId="09A4A176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Status</w:t>
            </w:r>
          </w:p>
          <w:p w14:paraId="0BD2DED2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Endring</w:t>
            </w:r>
          </w:p>
          <w:p w14:paraId="33BAE58C" w14:textId="77777777" w:rsidR="0055351A" w:rsidRDefault="0055351A" w:rsidP="00064848">
            <w:pPr>
              <w:pStyle w:val="Listeavsnitt"/>
              <w:spacing w:line="256" w:lineRule="auto"/>
              <w:ind w:left="0"/>
            </w:pPr>
            <w:r>
              <w:t>Bakgrunn</w:t>
            </w:r>
          </w:p>
        </w:tc>
        <w:tc>
          <w:tcPr>
            <w:tcW w:w="1530" w:type="dxa"/>
            <w:vAlign w:val="center"/>
          </w:tcPr>
          <w:p w14:paraId="2404FBBC" w14:textId="77777777" w:rsidR="0055351A" w:rsidRDefault="0055351A" w:rsidP="00064848">
            <w:pPr>
              <w:pStyle w:val="Listeavsnitt"/>
              <w:spacing w:line="256" w:lineRule="auto"/>
              <w:ind w:left="0"/>
            </w:pPr>
          </w:p>
        </w:tc>
        <w:tc>
          <w:tcPr>
            <w:tcW w:w="1020" w:type="dxa"/>
            <w:vAlign w:val="center"/>
          </w:tcPr>
          <w:p w14:paraId="6E3A26E6" w14:textId="77777777" w:rsidR="0055351A" w:rsidRDefault="4D6F90BF" w:rsidP="5C264764">
            <w:pPr>
              <w:spacing w:line="256" w:lineRule="auto"/>
            </w:pPr>
            <w:r>
              <w:t>Epost internt</w:t>
            </w:r>
          </w:p>
          <w:p w14:paraId="47F329F5" w14:textId="77777777" w:rsidR="0055351A" w:rsidRDefault="4D6F90BF" w:rsidP="5C264764">
            <w:pPr>
              <w:spacing w:line="256" w:lineRule="auto"/>
            </w:pPr>
            <w:r>
              <w:t>Mercell eksternt</w:t>
            </w:r>
          </w:p>
        </w:tc>
        <w:tc>
          <w:tcPr>
            <w:tcW w:w="1845" w:type="dxa"/>
            <w:vAlign w:val="center"/>
          </w:tcPr>
          <w:p w14:paraId="569D8521" w14:textId="77777777" w:rsidR="0055351A" w:rsidRDefault="0055351A" w:rsidP="00064848">
            <w:pPr>
              <w:pStyle w:val="Listeavsnitt"/>
              <w:spacing w:line="256" w:lineRule="auto"/>
              <w:ind w:left="0"/>
            </w:pPr>
          </w:p>
        </w:tc>
        <w:tc>
          <w:tcPr>
            <w:tcW w:w="1230" w:type="dxa"/>
            <w:vAlign w:val="center"/>
          </w:tcPr>
          <w:p w14:paraId="740916C1" w14:textId="1CD3CB7A" w:rsidR="0055351A" w:rsidRDefault="348C6110" w:rsidP="00064848">
            <w:pPr>
              <w:pStyle w:val="Listeavsnitt"/>
              <w:spacing w:line="256" w:lineRule="auto"/>
              <w:ind w:left="0"/>
            </w:pPr>
            <w:r>
              <w:t>A</w:t>
            </w:r>
            <w:r w:rsidR="4D6F90BF">
              <w:t>nskaffelser</w:t>
            </w:r>
          </w:p>
        </w:tc>
      </w:tr>
    </w:tbl>
    <w:p w14:paraId="6D293241" w14:textId="77777777" w:rsidR="0055351A" w:rsidRDefault="0055351A" w:rsidP="0055351A">
      <w:pPr>
        <w:spacing w:line="256" w:lineRule="auto"/>
      </w:pPr>
    </w:p>
    <w:p w14:paraId="6079EB30" w14:textId="77777777" w:rsidR="0055351A" w:rsidRDefault="0055351A" w:rsidP="41F6846F">
      <w:pPr>
        <w:pStyle w:val="Listeavsnitt"/>
        <w:numPr>
          <w:ilvl w:val="0"/>
          <w:numId w:val="18"/>
        </w:numPr>
        <w:spacing w:line="256" w:lineRule="auto"/>
        <w:rPr>
          <w:rFonts w:eastAsiaTheme="minorEastAsia"/>
          <w:b/>
          <w:bCs/>
          <w:color w:val="2E74B5" w:themeColor="accent1" w:themeShade="BF"/>
        </w:rPr>
      </w:pPr>
      <w:r w:rsidRPr="41F6846F">
        <w:rPr>
          <w:b/>
          <w:bCs/>
          <w:color w:val="2E74B5" w:themeColor="accent1" w:themeShade="BF"/>
        </w:rPr>
        <w:t>Kontaktpersoner</w:t>
      </w:r>
    </w:p>
    <w:p w14:paraId="404068C7" w14:textId="0B9FB8B7" w:rsidR="0055351A" w:rsidRDefault="00947C89" w:rsidP="5C264764">
      <w:pPr>
        <w:pStyle w:val="Listeavsnitt"/>
        <w:numPr>
          <w:ilvl w:val="0"/>
          <w:numId w:val="9"/>
        </w:numPr>
        <w:spacing w:line="256" w:lineRule="auto"/>
        <w:rPr>
          <w:rFonts w:eastAsiaTheme="minorEastAsia"/>
        </w:rPr>
      </w:pPr>
      <w:hyperlink r:id="rId10">
        <w:r w:rsidR="48C161F5" w:rsidRPr="5C264764">
          <w:rPr>
            <w:rStyle w:val="Hyperkobling"/>
          </w:rPr>
          <w:t xml:space="preserve">Telefonliste: Nødetater og andre relevante enheter. </w:t>
        </w:r>
        <w:proofErr w:type="spellStart"/>
        <w:r w:rsidR="48C161F5" w:rsidRPr="5C264764">
          <w:rPr>
            <w:rStyle w:val="Hyperkobling"/>
          </w:rPr>
          <w:t>Kap</w:t>
        </w:r>
        <w:proofErr w:type="spellEnd"/>
        <w:r w:rsidR="48C161F5" w:rsidRPr="5C264764">
          <w:rPr>
            <w:rStyle w:val="Hyperkobling"/>
          </w:rPr>
          <w:t xml:space="preserve"> 6. i EBEs beredskapspla</w:t>
        </w:r>
        <w:r w:rsidR="74D6E7A7" w:rsidRPr="5C264764">
          <w:rPr>
            <w:rStyle w:val="Hyperkobling"/>
          </w:rPr>
          <w:t xml:space="preserve">n (ID: 7784) </w:t>
        </w:r>
      </w:hyperlink>
      <w:r w:rsidR="48C161F5">
        <w:t xml:space="preserve"> </w:t>
      </w:r>
    </w:p>
    <w:p w14:paraId="02007A0E" w14:textId="05F655A7" w:rsidR="0055351A" w:rsidRPr="00BE1BAD" w:rsidRDefault="00947C89" w:rsidP="5C264764">
      <w:pPr>
        <w:pStyle w:val="Listeavsnitt"/>
        <w:numPr>
          <w:ilvl w:val="0"/>
          <w:numId w:val="8"/>
        </w:numPr>
        <w:spacing w:line="256" w:lineRule="auto"/>
        <w:rPr>
          <w:rFonts w:eastAsiaTheme="minorEastAsia"/>
        </w:rPr>
      </w:pPr>
      <w:hyperlink r:id="rId11">
        <w:r w:rsidR="4D6F90BF" w:rsidRPr="5C264764">
          <w:rPr>
            <w:rStyle w:val="Hyperkobling"/>
          </w:rPr>
          <w:t>Tillitsvalgte (</w:t>
        </w:r>
        <w:r w:rsidR="5768E982" w:rsidRPr="5C264764">
          <w:rPr>
            <w:rStyle w:val="Hyperkobling"/>
          </w:rPr>
          <w:t>ID: 7781)</w:t>
        </w:r>
      </w:hyperlink>
    </w:p>
    <w:p w14:paraId="675723CE" w14:textId="00624E9A" w:rsidR="0055351A" w:rsidRPr="00F95780" w:rsidRDefault="00947C89" w:rsidP="5C264764">
      <w:pPr>
        <w:pStyle w:val="Listeavsnitt"/>
        <w:numPr>
          <w:ilvl w:val="0"/>
          <w:numId w:val="8"/>
        </w:numPr>
        <w:spacing w:line="256" w:lineRule="auto"/>
        <w:rPr>
          <w:rFonts w:eastAsiaTheme="minorEastAsia"/>
        </w:rPr>
      </w:pPr>
      <w:hyperlink r:id="rId12">
        <w:r w:rsidR="4D6F90BF" w:rsidRPr="5C264764">
          <w:rPr>
            <w:rStyle w:val="Hyperkobling"/>
          </w:rPr>
          <w:t>Verneombud i EBE (</w:t>
        </w:r>
        <w:r w:rsidR="4F925D5E" w:rsidRPr="5C264764">
          <w:rPr>
            <w:rStyle w:val="Hyperkobling"/>
          </w:rPr>
          <w:t>ID: 7688</w:t>
        </w:r>
        <w:r w:rsidR="4D6F90BF" w:rsidRPr="5C264764">
          <w:rPr>
            <w:rStyle w:val="Hyperkobling"/>
          </w:rPr>
          <w:t>)</w:t>
        </w:r>
      </w:hyperlink>
    </w:p>
    <w:p w14:paraId="150582F0" w14:textId="77777777" w:rsidR="00064848" w:rsidRDefault="00064848"/>
    <w:sectPr w:rsidR="00064848" w:rsidSect="000648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1If+ba/9Cp4ni/" id="bJsrmCiB"/>
  </int:Manifest>
  <int:Observations>
    <int:Content id="bJsrmCi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C92"/>
    <w:multiLevelType w:val="hybridMultilevel"/>
    <w:tmpl w:val="BC00C236"/>
    <w:lvl w:ilvl="0" w:tplc="3BB0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C4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EC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2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1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CB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0C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9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8D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B11"/>
    <w:multiLevelType w:val="hybridMultilevel"/>
    <w:tmpl w:val="2744D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72D"/>
    <w:multiLevelType w:val="hybridMultilevel"/>
    <w:tmpl w:val="2AAC7826"/>
    <w:lvl w:ilvl="0" w:tplc="C124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43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EE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48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5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4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B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41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3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0C"/>
    <w:multiLevelType w:val="hybridMultilevel"/>
    <w:tmpl w:val="BDCA9840"/>
    <w:lvl w:ilvl="0" w:tplc="41526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23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E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9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5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C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6C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02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E8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457"/>
    <w:multiLevelType w:val="hybridMultilevel"/>
    <w:tmpl w:val="46628F66"/>
    <w:lvl w:ilvl="0" w:tplc="B21E9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A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45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E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8A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22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4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27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4C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155"/>
    <w:multiLevelType w:val="hybridMultilevel"/>
    <w:tmpl w:val="C79C5380"/>
    <w:lvl w:ilvl="0" w:tplc="D592F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AC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A0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0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24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C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4B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A9D"/>
    <w:multiLevelType w:val="hybridMultilevel"/>
    <w:tmpl w:val="B5B2E488"/>
    <w:lvl w:ilvl="0" w:tplc="C9D0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4C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4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C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6C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C9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00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4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68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318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9D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A1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D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C5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85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43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3C9B"/>
    <w:multiLevelType w:val="hybridMultilevel"/>
    <w:tmpl w:val="A322C7D2"/>
    <w:lvl w:ilvl="0" w:tplc="61D8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49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8F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67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B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A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5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3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9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0506"/>
    <w:multiLevelType w:val="hybridMultilevel"/>
    <w:tmpl w:val="CA04AFD6"/>
    <w:lvl w:ilvl="0" w:tplc="50CC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AC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45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A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0A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CF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EC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AE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8B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41978"/>
    <w:multiLevelType w:val="hybridMultilevel"/>
    <w:tmpl w:val="FFFFFFFF"/>
    <w:lvl w:ilvl="0" w:tplc="15EC4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CFF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D631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3016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862E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0263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B26C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D8EF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14F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92AF8"/>
    <w:multiLevelType w:val="hybridMultilevel"/>
    <w:tmpl w:val="36604E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44ED1"/>
    <w:multiLevelType w:val="hybridMultilevel"/>
    <w:tmpl w:val="FFFFFFFF"/>
    <w:lvl w:ilvl="0" w:tplc="FB964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EA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A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C5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C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EA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C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8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053CB"/>
    <w:multiLevelType w:val="hybridMultilevel"/>
    <w:tmpl w:val="FFFFFFFF"/>
    <w:lvl w:ilvl="0" w:tplc="04548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901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62EC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905D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E254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FA00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366E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7C69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D41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83C2A"/>
    <w:multiLevelType w:val="hybridMultilevel"/>
    <w:tmpl w:val="FFFFFFFF"/>
    <w:lvl w:ilvl="0" w:tplc="AFCE28E6">
      <w:start w:val="1"/>
      <w:numFmt w:val="decimal"/>
      <w:lvlText w:val="%1."/>
      <w:lvlJc w:val="left"/>
      <w:pPr>
        <w:ind w:left="720" w:hanging="360"/>
      </w:pPr>
    </w:lvl>
    <w:lvl w:ilvl="1" w:tplc="810E6890">
      <w:start w:val="1"/>
      <w:numFmt w:val="lowerLetter"/>
      <w:lvlText w:val="%2."/>
      <w:lvlJc w:val="left"/>
      <w:pPr>
        <w:ind w:left="1440" w:hanging="360"/>
      </w:pPr>
    </w:lvl>
    <w:lvl w:ilvl="2" w:tplc="C61A8300">
      <w:start w:val="1"/>
      <w:numFmt w:val="lowerRoman"/>
      <w:lvlText w:val="%3."/>
      <w:lvlJc w:val="right"/>
      <w:pPr>
        <w:ind w:left="2160" w:hanging="180"/>
      </w:pPr>
    </w:lvl>
    <w:lvl w:ilvl="3" w:tplc="3C005BDA">
      <w:start w:val="1"/>
      <w:numFmt w:val="decimal"/>
      <w:lvlText w:val="%4."/>
      <w:lvlJc w:val="left"/>
      <w:pPr>
        <w:ind w:left="2880" w:hanging="360"/>
      </w:pPr>
    </w:lvl>
    <w:lvl w:ilvl="4" w:tplc="1D965ECA">
      <w:start w:val="1"/>
      <w:numFmt w:val="lowerLetter"/>
      <w:lvlText w:val="%5."/>
      <w:lvlJc w:val="left"/>
      <w:pPr>
        <w:ind w:left="3600" w:hanging="360"/>
      </w:pPr>
    </w:lvl>
    <w:lvl w:ilvl="5" w:tplc="C290A69A">
      <w:start w:val="1"/>
      <w:numFmt w:val="lowerRoman"/>
      <w:lvlText w:val="%6."/>
      <w:lvlJc w:val="right"/>
      <w:pPr>
        <w:ind w:left="4320" w:hanging="180"/>
      </w:pPr>
    </w:lvl>
    <w:lvl w:ilvl="6" w:tplc="0E2E459E">
      <w:start w:val="1"/>
      <w:numFmt w:val="decimal"/>
      <w:lvlText w:val="%7."/>
      <w:lvlJc w:val="left"/>
      <w:pPr>
        <w:ind w:left="5040" w:hanging="360"/>
      </w:pPr>
    </w:lvl>
    <w:lvl w:ilvl="7" w:tplc="4A644C70">
      <w:start w:val="1"/>
      <w:numFmt w:val="lowerLetter"/>
      <w:lvlText w:val="%8."/>
      <w:lvlJc w:val="left"/>
      <w:pPr>
        <w:ind w:left="5760" w:hanging="360"/>
      </w:pPr>
    </w:lvl>
    <w:lvl w:ilvl="8" w:tplc="FB78F2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0CFA"/>
    <w:multiLevelType w:val="hybridMultilevel"/>
    <w:tmpl w:val="1E948C3C"/>
    <w:lvl w:ilvl="0" w:tplc="64A8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2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5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6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45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03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116D"/>
    <w:multiLevelType w:val="hybridMultilevel"/>
    <w:tmpl w:val="FFFFFFFF"/>
    <w:lvl w:ilvl="0" w:tplc="770E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48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0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6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26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49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3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2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48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505"/>
    <w:multiLevelType w:val="hybridMultilevel"/>
    <w:tmpl w:val="FAD08C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726711"/>
    <w:multiLevelType w:val="hybridMultilevel"/>
    <w:tmpl w:val="A3741F3E"/>
    <w:lvl w:ilvl="0" w:tplc="CFC43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A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8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C1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B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2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2A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C4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36BC"/>
    <w:multiLevelType w:val="hybridMultilevel"/>
    <w:tmpl w:val="27A43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000AA"/>
    <w:multiLevelType w:val="hybridMultilevel"/>
    <w:tmpl w:val="32289A22"/>
    <w:lvl w:ilvl="0" w:tplc="A86E0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1D21"/>
    <w:multiLevelType w:val="hybridMultilevel"/>
    <w:tmpl w:val="8306ED4A"/>
    <w:lvl w:ilvl="0" w:tplc="AF527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9844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E42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42C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9E07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FEBB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806F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7AE3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D284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80266"/>
    <w:multiLevelType w:val="hybridMultilevel"/>
    <w:tmpl w:val="5DDAD3C6"/>
    <w:lvl w:ilvl="0" w:tplc="12A8F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6B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5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E6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08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2C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0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CF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95821">
    <w:abstractNumId w:val="8"/>
  </w:num>
  <w:num w:numId="2" w16cid:durableId="534122551">
    <w:abstractNumId w:val="15"/>
  </w:num>
  <w:num w:numId="3" w16cid:durableId="566303693">
    <w:abstractNumId w:val="18"/>
  </w:num>
  <w:num w:numId="4" w16cid:durableId="1525166568">
    <w:abstractNumId w:val="3"/>
  </w:num>
  <w:num w:numId="5" w16cid:durableId="1858304177">
    <w:abstractNumId w:val="5"/>
  </w:num>
  <w:num w:numId="6" w16cid:durableId="1110658784">
    <w:abstractNumId w:val="22"/>
  </w:num>
  <w:num w:numId="7" w16cid:durableId="1979846070">
    <w:abstractNumId w:val="21"/>
  </w:num>
  <w:num w:numId="8" w16cid:durableId="1014114370">
    <w:abstractNumId w:val="9"/>
  </w:num>
  <w:num w:numId="9" w16cid:durableId="1874418498">
    <w:abstractNumId w:val="2"/>
  </w:num>
  <w:num w:numId="10" w16cid:durableId="384377884">
    <w:abstractNumId w:val="14"/>
  </w:num>
  <w:num w:numId="11" w16cid:durableId="2042706715">
    <w:abstractNumId w:val="12"/>
  </w:num>
  <w:num w:numId="12" w16cid:durableId="864948512">
    <w:abstractNumId w:val="10"/>
  </w:num>
  <w:num w:numId="13" w16cid:durableId="1558272778">
    <w:abstractNumId w:val="7"/>
  </w:num>
  <w:num w:numId="14" w16cid:durableId="2137408829">
    <w:abstractNumId w:val="0"/>
  </w:num>
  <w:num w:numId="15" w16cid:durableId="156768923">
    <w:abstractNumId w:val="6"/>
  </w:num>
  <w:num w:numId="16" w16cid:durableId="1298879127">
    <w:abstractNumId w:val="4"/>
  </w:num>
  <w:num w:numId="17" w16cid:durableId="2024360898">
    <w:abstractNumId w:val="1"/>
  </w:num>
  <w:num w:numId="18" w16cid:durableId="17045106">
    <w:abstractNumId w:val="20"/>
  </w:num>
  <w:num w:numId="19" w16cid:durableId="186217391">
    <w:abstractNumId w:val="17"/>
  </w:num>
  <w:num w:numId="20" w16cid:durableId="1504007376">
    <w:abstractNumId w:val="11"/>
  </w:num>
  <w:num w:numId="21" w16cid:durableId="897519432">
    <w:abstractNumId w:val="16"/>
  </w:num>
  <w:num w:numId="22" w16cid:durableId="166285791">
    <w:abstractNumId w:val="13"/>
  </w:num>
  <w:num w:numId="23" w16cid:durableId="21469243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1A"/>
    <w:rsid w:val="00007D35"/>
    <w:rsid w:val="00014D61"/>
    <w:rsid w:val="00043CDD"/>
    <w:rsid w:val="00054B9A"/>
    <w:rsid w:val="000570B8"/>
    <w:rsid w:val="00064848"/>
    <w:rsid w:val="000745F9"/>
    <w:rsid w:val="00083DBB"/>
    <w:rsid w:val="000A743D"/>
    <w:rsid w:val="000E1D74"/>
    <w:rsid w:val="000ED4C4"/>
    <w:rsid w:val="00124586"/>
    <w:rsid w:val="001979D2"/>
    <w:rsid w:val="00197AAA"/>
    <w:rsid w:val="001D2AB5"/>
    <w:rsid w:val="00240B10"/>
    <w:rsid w:val="002533B6"/>
    <w:rsid w:val="00276F21"/>
    <w:rsid w:val="002921B1"/>
    <w:rsid w:val="002E0F4F"/>
    <w:rsid w:val="00366C16"/>
    <w:rsid w:val="003A27FE"/>
    <w:rsid w:val="003D4BDB"/>
    <w:rsid w:val="003F5E8B"/>
    <w:rsid w:val="004228C5"/>
    <w:rsid w:val="00424267"/>
    <w:rsid w:val="00424E92"/>
    <w:rsid w:val="00452A29"/>
    <w:rsid w:val="00456996"/>
    <w:rsid w:val="0048749A"/>
    <w:rsid w:val="004D4EBC"/>
    <w:rsid w:val="00501551"/>
    <w:rsid w:val="005216E3"/>
    <w:rsid w:val="00532613"/>
    <w:rsid w:val="0055351A"/>
    <w:rsid w:val="00620EF8"/>
    <w:rsid w:val="006260F8"/>
    <w:rsid w:val="00641849"/>
    <w:rsid w:val="006444A5"/>
    <w:rsid w:val="00667390"/>
    <w:rsid w:val="00670FC5"/>
    <w:rsid w:val="00687B89"/>
    <w:rsid w:val="006A375F"/>
    <w:rsid w:val="007056BC"/>
    <w:rsid w:val="00711CF3"/>
    <w:rsid w:val="00712157"/>
    <w:rsid w:val="00714BEC"/>
    <w:rsid w:val="00717D23"/>
    <w:rsid w:val="00746B4A"/>
    <w:rsid w:val="00751115"/>
    <w:rsid w:val="00757CB0"/>
    <w:rsid w:val="007652C1"/>
    <w:rsid w:val="00773784"/>
    <w:rsid w:val="00773B09"/>
    <w:rsid w:val="007D6E15"/>
    <w:rsid w:val="007E532F"/>
    <w:rsid w:val="007F7D0A"/>
    <w:rsid w:val="0080505C"/>
    <w:rsid w:val="00814484"/>
    <w:rsid w:val="00887A94"/>
    <w:rsid w:val="00890148"/>
    <w:rsid w:val="00890C19"/>
    <w:rsid w:val="008B2CF9"/>
    <w:rsid w:val="008B7733"/>
    <w:rsid w:val="008EF2C3"/>
    <w:rsid w:val="00911E48"/>
    <w:rsid w:val="0092312F"/>
    <w:rsid w:val="00927AF3"/>
    <w:rsid w:val="00932846"/>
    <w:rsid w:val="00947C89"/>
    <w:rsid w:val="00957E7B"/>
    <w:rsid w:val="009B2A6A"/>
    <w:rsid w:val="009E57B4"/>
    <w:rsid w:val="00A02867"/>
    <w:rsid w:val="00A3662B"/>
    <w:rsid w:val="00AB6190"/>
    <w:rsid w:val="00AB673D"/>
    <w:rsid w:val="00AD3754"/>
    <w:rsid w:val="00AE54F1"/>
    <w:rsid w:val="00BD0CA6"/>
    <w:rsid w:val="00BE1BAD"/>
    <w:rsid w:val="00C312E6"/>
    <w:rsid w:val="00C416FE"/>
    <w:rsid w:val="00C42BA1"/>
    <w:rsid w:val="00C63E6A"/>
    <w:rsid w:val="00CF5C95"/>
    <w:rsid w:val="00D40D1A"/>
    <w:rsid w:val="00D544A4"/>
    <w:rsid w:val="00D83A2A"/>
    <w:rsid w:val="00D91862"/>
    <w:rsid w:val="00E00D49"/>
    <w:rsid w:val="00E346A8"/>
    <w:rsid w:val="00E67D35"/>
    <w:rsid w:val="00E74C33"/>
    <w:rsid w:val="00E81398"/>
    <w:rsid w:val="00F01D0E"/>
    <w:rsid w:val="00F046BC"/>
    <w:rsid w:val="00F426FC"/>
    <w:rsid w:val="00F77384"/>
    <w:rsid w:val="00F87AE1"/>
    <w:rsid w:val="00FAED9D"/>
    <w:rsid w:val="00FB3105"/>
    <w:rsid w:val="013B6514"/>
    <w:rsid w:val="028CFAF4"/>
    <w:rsid w:val="030962C3"/>
    <w:rsid w:val="0325393B"/>
    <w:rsid w:val="039C55AE"/>
    <w:rsid w:val="041471F7"/>
    <w:rsid w:val="04587EC3"/>
    <w:rsid w:val="047305D6"/>
    <w:rsid w:val="04DD410E"/>
    <w:rsid w:val="04F7BD7E"/>
    <w:rsid w:val="050AE0C1"/>
    <w:rsid w:val="050EFE1F"/>
    <w:rsid w:val="05226458"/>
    <w:rsid w:val="053C4E31"/>
    <w:rsid w:val="05544686"/>
    <w:rsid w:val="069EEF6A"/>
    <w:rsid w:val="06AAF689"/>
    <w:rsid w:val="06D46047"/>
    <w:rsid w:val="07E9CBC3"/>
    <w:rsid w:val="0865D9DF"/>
    <w:rsid w:val="0872701C"/>
    <w:rsid w:val="09469991"/>
    <w:rsid w:val="09BC9BB0"/>
    <w:rsid w:val="0AEC1A98"/>
    <w:rsid w:val="0B8BB23A"/>
    <w:rsid w:val="0BA1F687"/>
    <w:rsid w:val="0C24003E"/>
    <w:rsid w:val="0C79AEF5"/>
    <w:rsid w:val="0CC2E9C7"/>
    <w:rsid w:val="0D8B4AF3"/>
    <w:rsid w:val="0E157F56"/>
    <w:rsid w:val="0F039F83"/>
    <w:rsid w:val="0F09D344"/>
    <w:rsid w:val="0F1133E7"/>
    <w:rsid w:val="0F1AD6CE"/>
    <w:rsid w:val="0F35BA08"/>
    <w:rsid w:val="0FEEE911"/>
    <w:rsid w:val="101D4747"/>
    <w:rsid w:val="1067C9BB"/>
    <w:rsid w:val="11662706"/>
    <w:rsid w:val="11EEEDB7"/>
    <w:rsid w:val="1227951F"/>
    <w:rsid w:val="12567CEE"/>
    <w:rsid w:val="13634D83"/>
    <w:rsid w:val="13759761"/>
    <w:rsid w:val="1400B974"/>
    <w:rsid w:val="1405F211"/>
    <w:rsid w:val="14A47D9B"/>
    <w:rsid w:val="14C5CFDE"/>
    <w:rsid w:val="15502ACC"/>
    <w:rsid w:val="15C28592"/>
    <w:rsid w:val="15D40221"/>
    <w:rsid w:val="15ED9B36"/>
    <w:rsid w:val="1741AF70"/>
    <w:rsid w:val="1758F327"/>
    <w:rsid w:val="175A7912"/>
    <w:rsid w:val="176377C0"/>
    <w:rsid w:val="17C0CBDE"/>
    <w:rsid w:val="180A00A8"/>
    <w:rsid w:val="182518C4"/>
    <w:rsid w:val="18864B81"/>
    <w:rsid w:val="194AA447"/>
    <w:rsid w:val="19AB74AF"/>
    <w:rsid w:val="19BC7992"/>
    <w:rsid w:val="19D2FF4F"/>
    <w:rsid w:val="1A8DA835"/>
    <w:rsid w:val="1AC9648F"/>
    <w:rsid w:val="1B0A7D3D"/>
    <w:rsid w:val="1B413F61"/>
    <w:rsid w:val="1B791E40"/>
    <w:rsid w:val="1CAC5E91"/>
    <w:rsid w:val="1CBCB043"/>
    <w:rsid w:val="1DBE140B"/>
    <w:rsid w:val="1E04B11C"/>
    <w:rsid w:val="1E581CD4"/>
    <w:rsid w:val="1E88F233"/>
    <w:rsid w:val="1EA0CFC0"/>
    <w:rsid w:val="1F4020CF"/>
    <w:rsid w:val="1F50398B"/>
    <w:rsid w:val="1F73778F"/>
    <w:rsid w:val="1FCEAAE2"/>
    <w:rsid w:val="2018352E"/>
    <w:rsid w:val="203DA260"/>
    <w:rsid w:val="209EFAE3"/>
    <w:rsid w:val="20AD52DA"/>
    <w:rsid w:val="20AFFE96"/>
    <w:rsid w:val="20CACD25"/>
    <w:rsid w:val="20F5F573"/>
    <w:rsid w:val="213402E0"/>
    <w:rsid w:val="214EE9ED"/>
    <w:rsid w:val="2196F86A"/>
    <w:rsid w:val="2251A449"/>
    <w:rsid w:val="2251FB77"/>
    <w:rsid w:val="2268E0AB"/>
    <w:rsid w:val="226E4E69"/>
    <w:rsid w:val="227F9CFC"/>
    <w:rsid w:val="22FDA6C8"/>
    <w:rsid w:val="2329EE3D"/>
    <w:rsid w:val="232BE0B6"/>
    <w:rsid w:val="2374C6BB"/>
    <w:rsid w:val="23D935C9"/>
    <w:rsid w:val="23DE179F"/>
    <w:rsid w:val="23EDCBD8"/>
    <w:rsid w:val="24543C56"/>
    <w:rsid w:val="248E21EA"/>
    <w:rsid w:val="2505D2F7"/>
    <w:rsid w:val="25060C2A"/>
    <w:rsid w:val="258DC5A2"/>
    <w:rsid w:val="2590FAEB"/>
    <w:rsid w:val="25B44FED"/>
    <w:rsid w:val="25D44158"/>
    <w:rsid w:val="2639C4CF"/>
    <w:rsid w:val="2683795B"/>
    <w:rsid w:val="271D5457"/>
    <w:rsid w:val="27256C9A"/>
    <w:rsid w:val="283FA4AD"/>
    <w:rsid w:val="2844DC01"/>
    <w:rsid w:val="28ABC824"/>
    <w:rsid w:val="299D11E9"/>
    <w:rsid w:val="29D92E2C"/>
    <w:rsid w:val="29FD2424"/>
    <w:rsid w:val="2A636C5B"/>
    <w:rsid w:val="2A9F996D"/>
    <w:rsid w:val="2B3D968B"/>
    <w:rsid w:val="2B417AB7"/>
    <w:rsid w:val="2BEC7D78"/>
    <w:rsid w:val="2C43F580"/>
    <w:rsid w:val="2C512467"/>
    <w:rsid w:val="2C5F5CAF"/>
    <w:rsid w:val="2C9D718B"/>
    <w:rsid w:val="2D055CD1"/>
    <w:rsid w:val="2D467ECD"/>
    <w:rsid w:val="2E4FFA34"/>
    <w:rsid w:val="301459B5"/>
    <w:rsid w:val="304050BC"/>
    <w:rsid w:val="304AE614"/>
    <w:rsid w:val="3051B58B"/>
    <w:rsid w:val="3092ED23"/>
    <w:rsid w:val="31062FD1"/>
    <w:rsid w:val="3106F327"/>
    <w:rsid w:val="3164864E"/>
    <w:rsid w:val="3168EEB8"/>
    <w:rsid w:val="31794D26"/>
    <w:rsid w:val="32041956"/>
    <w:rsid w:val="32070D9E"/>
    <w:rsid w:val="320F2ED0"/>
    <w:rsid w:val="322EBD84"/>
    <w:rsid w:val="32C7BBCA"/>
    <w:rsid w:val="32C97928"/>
    <w:rsid w:val="331DF01A"/>
    <w:rsid w:val="335D6836"/>
    <w:rsid w:val="33AAB764"/>
    <w:rsid w:val="343B750E"/>
    <w:rsid w:val="3447922F"/>
    <w:rsid w:val="34724DA6"/>
    <w:rsid w:val="348C6110"/>
    <w:rsid w:val="34C3A0E7"/>
    <w:rsid w:val="34C42D87"/>
    <w:rsid w:val="357D8E2A"/>
    <w:rsid w:val="35DFA5F8"/>
    <w:rsid w:val="36A25F37"/>
    <w:rsid w:val="36D5D9B3"/>
    <w:rsid w:val="36E713C4"/>
    <w:rsid w:val="37DA42D7"/>
    <w:rsid w:val="37F24E43"/>
    <w:rsid w:val="3816EDB9"/>
    <w:rsid w:val="3843282B"/>
    <w:rsid w:val="385222D7"/>
    <w:rsid w:val="385B3787"/>
    <w:rsid w:val="389AAC7F"/>
    <w:rsid w:val="39ADD6A3"/>
    <w:rsid w:val="3A924DD0"/>
    <w:rsid w:val="3AC060C0"/>
    <w:rsid w:val="3AD6DAE4"/>
    <w:rsid w:val="3B77ECB2"/>
    <w:rsid w:val="3BEE21CE"/>
    <w:rsid w:val="3BF6C5AF"/>
    <w:rsid w:val="3C995627"/>
    <w:rsid w:val="3C9D44E7"/>
    <w:rsid w:val="3CD9A5EB"/>
    <w:rsid w:val="3D0891DE"/>
    <w:rsid w:val="3D6233FE"/>
    <w:rsid w:val="3D7F5ABD"/>
    <w:rsid w:val="3DC391F6"/>
    <w:rsid w:val="3DF01B3B"/>
    <w:rsid w:val="3E7AD80D"/>
    <w:rsid w:val="3EBEE3AD"/>
    <w:rsid w:val="3EF57B38"/>
    <w:rsid w:val="3F21FB31"/>
    <w:rsid w:val="3F563CEC"/>
    <w:rsid w:val="3FAF24E0"/>
    <w:rsid w:val="41392130"/>
    <w:rsid w:val="418E4C69"/>
    <w:rsid w:val="41A8E5AA"/>
    <w:rsid w:val="41D9EE91"/>
    <w:rsid w:val="41F6846F"/>
    <w:rsid w:val="420E827F"/>
    <w:rsid w:val="42835EF6"/>
    <w:rsid w:val="42B94962"/>
    <w:rsid w:val="42EB6C7D"/>
    <w:rsid w:val="436B1718"/>
    <w:rsid w:val="439C473A"/>
    <w:rsid w:val="43F1096F"/>
    <w:rsid w:val="44505BB9"/>
    <w:rsid w:val="448DAEF7"/>
    <w:rsid w:val="44F0BF37"/>
    <w:rsid w:val="4503ED87"/>
    <w:rsid w:val="451A1E35"/>
    <w:rsid w:val="453DA62D"/>
    <w:rsid w:val="4592E923"/>
    <w:rsid w:val="45958B96"/>
    <w:rsid w:val="45AF6E87"/>
    <w:rsid w:val="45D6748D"/>
    <w:rsid w:val="476068AE"/>
    <w:rsid w:val="485B97E2"/>
    <w:rsid w:val="48C161F5"/>
    <w:rsid w:val="48C93C06"/>
    <w:rsid w:val="48F05C43"/>
    <w:rsid w:val="49623C50"/>
    <w:rsid w:val="49DE9C75"/>
    <w:rsid w:val="49FA03D8"/>
    <w:rsid w:val="4A319663"/>
    <w:rsid w:val="4AA21151"/>
    <w:rsid w:val="4ADC3BF4"/>
    <w:rsid w:val="4B04C544"/>
    <w:rsid w:val="4B7CBA34"/>
    <w:rsid w:val="4BD89536"/>
    <w:rsid w:val="4BEF081E"/>
    <w:rsid w:val="4C1FCF13"/>
    <w:rsid w:val="4C91E269"/>
    <w:rsid w:val="4CDF549B"/>
    <w:rsid w:val="4D07AD6D"/>
    <w:rsid w:val="4D274ECC"/>
    <w:rsid w:val="4D31B392"/>
    <w:rsid w:val="4D6F90BF"/>
    <w:rsid w:val="4D940258"/>
    <w:rsid w:val="4DC3AA62"/>
    <w:rsid w:val="4DD8FC85"/>
    <w:rsid w:val="4DF309D8"/>
    <w:rsid w:val="4E23D4C2"/>
    <w:rsid w:val="4E4D8D6A"/>
    <w:rsid w:val="4E4E91C3"/>
    <w:rsid w:val="4E7AD477"/>
    <w:rsid w:val="4EA37DCE"/>
    <w:rsid w:val="4EB41BBB"/>
    <w:rsid w:val="4EC993EC"/>
    <w:rsid w:val="4F1E45E0"/>
    <w:rsid w:val="4F4AEC08"/>
    <w:rsid w:val="4F68CAF4"/>
    <w:rsid w:val="4F925D5E"/>
    <w:rsid w:val="4FC87458"/>
    <w:rsid w:val="513FA500"/>
    <w:rsid w:val="521BD99B"/>
    <w:rsid w:val="521F0505"/>
    <w:rsid w:val="5323343C"/>
    <w:rsid w:val="53237197"/>
    <w:rsid w:val="5376EEF1"/>
    <w:rsid w:val="54A6E50B"/>
    <w:rsid w:val="54B8CA80"/>
    <w:rsid w:val="54E9E2BC"/>
    <w:rsid w:val="5519F0D1"/>
    <w:rsid w:val="56256451"/>
    <w:rsid w:val="563D581F"/>
    <w:rsid w:val="566DF249"/>
    <w:rsid w:val="5680AC99"/>
    <w:rsid w:val="57216030"/>
    <w:rsid w:val="5768E982"/>
    <w:rsid w:val="57B0F960"/>
    <w:rsid w:val="57B97F69"/>
    <w:rsid w:val="57D25B7C"/>
    <w:rsid w:val="584A6014"/>
    <w:rsid w:val="58BFBA60"/>
    <w:rsid w:val="58E7C8F4"/>
    <w:rsid w:val="59F6C59F"/>
    <w:rsid w:val="5A0C9C07"/>
    <w:rsid w:val="5A19864C"/>
    <w:rsid w:val="5A337896"/>
    <w:rsid w:val="5B4A1507"/>
    <w:rsid w:val="5B55B5F6"/>
    <w:rsid w:val="5B592440"/>
    <w:rsid w:val="5B789D9D"/>
    <w:rsid w:val="5BE3A5E9"/>
    <w:rsid w:val="5C10908B"/>
    <w:rsid w:val="5C264764"/>
    <w:rsid w:val="5C93C2BD"/>
    <w:rsid w:val="5D004065"/>
    <w:rsid w:val="5D1B8E0E"/>
    <w:rsid w:val="5D2F70F8"/>
    <w:rsid w:val="5DD51E2A"/>
    <w:rsid w:val="5DEB51B8"/>
    <w:rsid w:val="5E68F372"/>
    <w:rsid w:val="5E71DB2C"/>
    <w:rsid w:val="5FC1369C"/>
    <w:rsid w:val="60DEDECA"/>
    <w:rsid w:val="6116A9DC"/>
    <w:rsid w:val="618B639E"/>
    <w:rsid w:val="618F0F9B"/>
    <w:rsid w:val="62177CF9"/>
    <w:rsid w:val="6265C00D"/>
    <w:rsid w:val="63439190"/>
    <w:rsid w:val="638CB7B3"/>
    <w:rsid w:val="640D4834"/>
    <w:rsid w:val="641F5641"/>
    <w:rsid w:val="64CDB296"/>
    <w:rsid w:val="64D64551"/>
    <w:rsid w:val="6507B055"/>
    <w:rsid w:val="65247B9A"/>
    <w:rsid w:val="652DC0B6"/>
    <w:rsid w:val="6545B1D3"/>
    <w:rsid w:val="666126F8"/>
    <w:rsid w:val="666FA3AE"/>
    <w:rsid w:val="667C7E3F"/>
    <w:rsid w:val="673FA629"/>
    <w:rsid w:val="674D3FC1"/>
    <w:rsid w:val="685278EB"/>
    <w:rsid w:val="687E135D"/>
    <w:rsid w:val="68974FE1"/>
    <w:rsid w:val="69296BAF"/>
    <w:rsid w:val="69447E9E"/>
    <w:rsid w:val="69C8E62E"/>
    <w:rsid w:val="69F37036"/>
    <w:rsid w:val="6A10F14C"/>
    <w:rsid w:val="6A4A9184"/>
    <w:rsid w:val="6AC7E16B"/>
    <w:rsid w:val="6BCDAA9B"/>
    <w:rsid w:val="6BDBE86D"/>
    <w:rsid w:val="6BDC2CBF"/>
    <w:rsid w:val="6C192DAA"/>
    <w:rsid w:val="6DFF822D"/>
    <w:rsid w:val="6E410F2A"/>
    <w:rsid w:val="6E4806C6"/>
    <w:rsid w:val="6E4FE8CF"/>
    <w:rsid w:val="6E69E9FB"/>
    <w:rsid w:val="6E70E59E"/>
    <w:rsid w:val="6EC5DC8A"/>
    <w:rsid w:val="6F6A35DC"/>
    <w:rsid w:val="6F9B528E"/>
    <w:rsid w:val="6FAA5FF8"/>
    <w:rsid w:val="6FBB2205"/>
    <w:rsid w:val="6FBB885D"/>
    <w:rsid w:val="6FC8C42A"/>
    <w:rsid w:val="705ADC39"/>
    <w:rsid w:val="7061366D"/>
    <w:rsid w:val="70D23B91"/>
    <w:rsid w:val="711D53C3"/>
    <w:rsid w:val="717B3F89"/>
    <w:rsid w:val="717EE483"/>
    <w:rsid w:val="725F7663"/>
    <w:rsid w:val="72700A7D"/>
    <w:rsid w:val="72B92424"/>
    <w:rsid w:val="7353BE53"/>
    <w:rsid w:val="74D6E7A7"/>
    <w:rsid w:val="74E47E4C"/>
    <w:rsid w:val="75D97760"/>
    <w:rsid w:val="7639F04E"/>
    <w:rsid w:val="7686AB3B"/>
    <w:rsid w:val="7708EEEE"/>
    <w:rsid w:val="78199482"/>
    <w:rsid w:val="7A1FEECC"/>
    <w:rsid w:val="7A35F7C7"/>
    <w:rsid w:val="7AA3F244"/>
    <w:rsid w:val="7AB3B0E2"/>
    <w:rsid w:val="7AE75123"/>
    <w:rsid w:val="7B1024F5"/>
    <w:rsid w:val="7C07595D"/>
    <w:rsid w:val="7CE83B48"/>
    <w:rsid w:val="7D12ED59"/>
    <w:rsid w:val="7D7F83A6"/>
    <w:rsid w:val="7D8CF1F9"/>
    <w:rsid w:val="7D94B837"/>
    <w:rsid w:val="7E02EF1A"/>
    <w:rsid w:val="7E4DEF29"/>
    <w:rsid w:val="7EEDB74C"/>
    <w:rsid w:val="7EFEB34D"/>
    <w:rsid w:val="7F60CC4E"/>
    <w:rsid w:val="7F8BFB48"/>
    <w:rsid w:val="7FA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A82"/>
  <w15:chartTrackingRefBased/>
  <w15:docId w15:val="{AAC149B0-99BC-4ACD-AFB1-3E83021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351A"/>
    <w:pPr>
      <w:ind w:left="720"/>
      <w:contextualSpacing/>
    </w:pPr>
  </w:style>
  <w:style w:type="table" w:styleId="Tabellrutenett">
    <w:name w:val="Table Grid"/>
    <w:basedOn w:val="Vanligtabell"/>
    <w:uiPriority w:val="39"/>
    <w:rsid w:val="0055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55351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5351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b.no/globalassets/dokumenter/veiledere-handboker-og-informasjonsmateriell/tema/pandemiveileder_2020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rgen.extend.no/cgi-bin/download.pl/Oversikt_over_verneombud_i_EBE.doc?pid=bergen&amp;do=rev&amp;RevisionID=18665" TargetMode="External"/><Relationship Id="R6f975f5a2cd946cf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rgen.extend.no/cgi-bin/download.pl/Tillitsvalgte_EBE_2021.xlsx?pid=bergen&amp;do=rev&amp;RevisionID=19083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rgen.extend.no/cgi-bin/download.pl/Beredskapsplan_Taktisk_EBE.docx?pid=bergen&amp;do=rev&amp;RevisionID=1800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ergen.extend.no/cgi-bin/download.pl/Telefonliste_leverand_rer_med_vaktordning.doc?pid=bergen&amp;do=rev&amp;RevisionID=23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2331B3E9703448E8A1F8B574B2754" ma:contentTypeVersion="14" ma:contentTypeDescription="Opprett et nytt dokument." ma:contentTypeScope="" ma:versionID="ba9dce2152bfa5de051d1e753c9a1d8c">
  <xsd:schema xmlns:xsd="http://www.w3.org/2001/XMLSchema" xmlns:xs="http://www.w3.org/2001/XMLSchema" xmlns:p="http://schemas.microsoft.com/office/2006/metadata/properties" xmlns:ns3="22164941-7ffd-455c-a7a7-abffce15478e" xmlns:ns4="a7da0a02-a52e-4919-9dad-578333ca862c" targetNamespace="http://schemas.microsoft.com/office/2006/metadata/properties" ma:root="true" ma:fieldsID="d904294766bfb91d27ebb9cc8d083ff2" ns3:_="" ns4:_="">
    <xsd:import namespace="22164941-7ffd-455c-a7a7-abffce15478e"/>
    <xsd:import namespace="a7da0a02-a52e-4919-9dad-578333ca8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64941-7ffd-455c-a7a7-abffce15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a02-a52e-4919-9dad-578333ca8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A1FBC-5AB2-4903-A996-1DC160A3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64941-7ffd-455c-a7a7-abffce15478e"/>
    <ds:schemaRef ds:uri="a7da0a02-a52e-4919-9dad-578333ca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09918-4027-4C99-8CC4-9A3FE831D3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da0a02-a52e-4919-9dad-578333ca862c"/>
    <ds:schemaRef ds:uri="22164941-7ffd-455c-a7a7-abffce1547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126BF4-1D65-40D4-A40A-5F6CADB1C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2425</Words>
  <Characters>12855</Characters>
  <Application>Microsoft Office Word</Application>
  <DocSecurity>0</DocSecurity>
  <Lines>107</Lines>
  <Paragraphs>30</Paragraphs>
  <ScaleCrop>false</ScaleCrop>
  <Company>Bergen kommune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Stakkestad</dc:creator>
  <cp:keywords/>
  <dc:description/>
  <cp:lastModifiedBy>Stakkestad, Margaret</cp:lastModifiedBy>
  <cp:revision>30</cp:revision>
  <dcterms:created xsi:type="dcterms:W3CDTF">2021-12-15T08:05:00Z</dcterms:created>
  <dcterms:modified xsi:type="dcterms:W3CDTF">2024-03-07T09:44:00Z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0x010100F452331B3E9703448E8A1F8B574B2754</vt:lpwstr>
  </property>
</Properties>
</file>